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F1D3A">
        <w:trPr>
          <w:trHeight w:hRule="exact" w:val="1666"/>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5543" w:type="dxa"/>
            <w:gridSpan w:val="4"/>
            <w:shd w:val="clear" w:color="000000" w:fill="FFFFFF"/>
            <w:tcMar>
              <w:left w:w="34" w:type="dxa"/>
              <w:right w:w="34" w:type="dxa"/>
            </w:tcMar>
          </w:tcPr>
          <w:p w:rsidR="009F1D3A" w:rsidRDefault="00C93DE4">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9F1D3A">
        <w:trPr>
          <w:trHeight w:hRule="exact" w:val="585"/>
        </w:trPr>
        <w:tc>
          <w:tcPr>
            <w:tcW w:w="10221"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1D3A" w:rsidRDefault="00C93D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1D3A">
        <w:trPr>
          <w:trHeight w:hRule="exact" w:val="314"/>
        </w:trPr>
        <w:tc>
          <w:tcPr>
            <w:tcW w:w="10221"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F1D3A">
        <w:trPr>
          <w:trHeight w:hRule="exact" w:val="211"/>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993" w:type="dxa"/>
          </w:tcPr>
          <w:p w:rsidR="009F1D3A" w:rsidRDefault="009F1D3A"/>
        </w:tc>
        <w:tc>
          <w:tcPr>
            <w:tcW w:w="2836" w:type="dxa"/>
          </w:tcPr>
          <w:p w:rsidR="009F1D3A" w:rsidRDefault="009F1D3A"/>
        </w:tc>
      </w:tr>
      <w:tr w:rsidR="009F1D3A">
        <w:trPr>
          <w:trHeight w:hRule="exact" w:val="277"/>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3842" w:type="dxa"/>
            <w:gridSpan w:val="2"/>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УТВЕРЖДАЮ</w:t>
            </w:r>
          </w:p>
        </w:tc>
      </w:tr>
      <w:tr w:rsidR="009F1D3A">
        <w:trPr>
          <w:trHeight w:hRule="exact" w:val="972"/>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3842" w:type="dxa"/>
            <w:gridSpan w:val="2"/>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F1D3A" w:rsidRDefault="009F1D3A">
            <w:pPr>
              <w:spacing w:after="0" w:line="240" w:lineRule="auto"/>
              <w:jc w:val="center"/>
              <w:rPr>
                <w:sz w:val="24"/>
                <w:szCs w:val="24"/>
              </w:rPr>
            </w:pPr>
          </w:p>
          <w:p w:rsidR="009F1D3A" w:rsidRDefault="00C93D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F1D3A">
        <w:trPr>
          <w:trHeight w:hRule="exact" w:val="277"/>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3842" w:type="dxa"/>
            <w:gridSpan w:val="2"/>
            <w:shd w:val="clear" w:color="000000" w:fill="FFFFFF"/>
            <w:tcMar>
              <w:left w:w="34" w:type="dxa"/>
              <w:right w:w="34" w:type="dxa"/>
            </w:tcMar>
          </w:tcPr>
          <w:p w:rsidR="009F1D3A" w:rsidRDefault="00C93DE4">
            <w:pPr>
              <w:spacing w:after="0" w:line="240" w:lineRule="auto"/>
              <w:jc w:val="right"/>
              <w:rPr>
                <w:sz w:val="24"/>
                <w:szCs w:val="24"/>
              </w:rPr>
            </w:pPr>
            <w:r>
              <w:rPr>
                <w:rFonts w:ascii="Times New Roman" w:hAnsi="Times New Roman" w:cs="Times New Roman"/>
                <w:color w:val="000000"/>
                <w:sz w:val="24"/>
                <w:szCs w:val="24"/>
              </w:rPr>
              <w:t>28.03.2022</w:t>
            </w:r>
          </w:p>
        </w:tc>
      </w:tr>
      <w:tr w:rsidR="009F1D3A">
        <w:trPr>
          <w:trHeight w:hRule="exact" w:val="277"/>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993" w:type="dxa"/>
          </w:tcPr>
          <w:p w:rsidR="009F1D3A" w:rsidRDefault="009F1D3A"/>
        </w:tc>
        <w:tc>
          <w:tcPr>
            <w:tcW w:w="2836" w:type="dxa"/>
          </w:tcPr>
          <w:p w:rsidR="009F1D3A" w:rsidRDefault="009F1D3A"/>
        </w:tc>
      </w:tr>
      <w:tr w:rsidR="009F1D3A">
        <w:trPr>
          <w:trHeight w:hRule="exact" w:val="416"/>
        </w:trPr>
        <w:tc>
          <w:tcPr>
            <w:tcW w:w="10221"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1D3A">
        <w:trPr>
          <w:trHeight w:hRule="exact" w:val="775"/>
        </w:trPr>
        <w:tc>
          <w:tcPr>
            <w:tcW w:w="426" w:type="dxa"/>
          </w:tcPr>
          <w:p w:rsidR="009F1D3A" w:rsidRDefault="009F1D3A"/>
        </w:tc>
        <w:tc>
          <w:tcPr>
            <w:tcW w:w="710" w:type="dxa"/>
          </w:tcPr>
          <w:p w:rsidR="009F1D3A" w:rsidRDefault="009F1D3A"/>
        </w:tc>
        <w:tc>
          <w:tcPr>
            <w:tcW w:w="1419" w:type="dxa"/>
          </w:tcPr>
          <w:p w:rsidR="009F1D3A" w:rsidRDefault="009F1D3A"/>
        </w:tc>
        <w:tc>
          <w:tcPr>
            <w:tcW w:w="4834" w:type="dxa"/>
            <w:gridSpan w:val="5"/>
            <w:shd w:val="clear" w:color="000000" w:fill="FFFFFF"/>
            <w:tcMar>
              <w:left w:w="34" w:type="dxa"/>
              <w:right w:w="34" w:type="dxa"/>
            </w:tcMar>
          </w:tcPr>
          <w:p w:rsidR="009F1D3A" w:rsidRDefault="00C93DE4">
            <w:pPr>
              <w:spacing w:after="0" w:line="240" w:lineRule="auto"/>
              <w:jc w:val="center"/>
              <w:rPr>
                <w:sz w:val="32"/>
                <w:szCs w:val="32"/>
              </w:rPr>
            </w:pPr>
            <w:r>
              <w:rPr>
                <w:rFonts w:ascii="Times New Roman" w:hAnsi="Times New Roman" w:cs="Times New Roman"/>
                <w:color w:val="000000"/>
                <w:sz w:val="32"/>
                <w:szCs w:val="32"/>
              </w:rPr>
              <w:t>Основы психогенетики</w:t>
            </w:r>
          </w:p>
          <w:p w:rsidR="009F1D3A" w:rsidRDefault="00C93DE4">
            <w:pPr>
              <w:spacing w:after="0" w:line="240" w:lineRule="auto"/>
              <w:jc w:val="center"/>
              <w:rPr>
                <w:sz w:val="32"/>
                <w:szCs w:val="32"/>
              </w:rPr>
            </w:pPr>
            <w:r>
              <w:rPr>
                <w:rFonts w:ascii="Times New Roman" w:hAnsi="Times New Roman" w:cs="Times New Roman"/>
                <w:color w:val="000000"/>
                <w:sz w:val="32"/>
                <w:szCs w:val="32"/>
              </w:rPr>
              <w:t>Б1.О.04.ДВ.02.02</w:t>
            </w:r>
          </w:p>
        </w:tc>
        <w:tc>
          <w:tcPr>
            <w:tcW w:w="2836" w:type="dxa"/>
          </w:tcPr>
          <w:p w:rsidR="009F1D3A" w:rsidRDefault="009F1D3A"/>
        </w:tc>
      </w:tr>
      <w:tr w:rsidR="009F1D3A">
        <w:trPr>
          <w:trHeight w:hRule="exact" w:val="277"/>
        </w:trPr>
        <w:tc>
          <w:tcPr>
            <w:tcW w:w="10221"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1D3A">
        <w:trPr>
          <w:trHeight w:hRule="exact" w:val="1125"/>
        </w:trPr>
        <w:tc>
          <w:tcPr>
            <w:tcW w:w="426" w:type="dxa"/>
          </w:tcPr>
          <w:p w:rsidR="009F1D3A" w:rsidRDefault="009F1D3A"/>
        </w:tc>
        <w:tc>
          <w:tcPr>
            <w:tcW w:w="9795" w:type="dxa"/>
            <w:gridSpan w:val="8"/>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9F1D3A" w:rsidRDefault="00C93D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9F1D3A" w:rsidRDefault="00C93D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1D3A">
        <w:trPr>
          <w:trHeight w:hRule="exact" w:val="833"/>
        </w:trPr>
        <w:tc>
          <w:tcPr>
            <w:tcW w:w="10221"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F1D3A">
        <w:trPr>
          <w:trHeight w:hRule="exact" w:val="277"/>
        </w:trPr>
        <w:tc>
          <w:tcPr>
            <w:tcW w:w="3984" w:type="dxa"/>
            <w:gridSpan w:val="4"/>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1D3A" w:rsidRDefault="009F1D3A"/>
        </w:tc>
        <w:tc>
          <w:tcPr>
            <w:tcW w:w="426" w:type="dxa"/>
          </w:tcPr>
          <w:p w:rsidR="009F1D3A" w:rsidRDefault="009F1D3A"/>
        </w:tc>
        <w:tc>
          <w:tcPr>
            <w:tcW w:w="1277" w:type="dxa"/>
          </w:tcPr>
          <w:p w:rsidR="009F1D3A" w:rsidRDefault="009F1D3A"/>
        </w:tc>
        <w:tc>
          <w:tcPr>
            <w:tcW w:w="993" w:type="dxa"/>
          </w:tcPr>
          <w:p w:rsidR="009F1D3A" w:rsidRDefault="009F1D3A"/>
        </w:tc>
        <w:tc>
          <w:tcPr>
            <w:tcW w:w="2836" w:type="dxa"/>
          </w:tcPr>
          <w:p w:rsidR="009F1D3A" w:rsidRDefault="009F1D3A"/>
        </w:tc>
      </w:tr>
      <w:tr w:rsidR="009F1D3A">
        <w:trPr>
          <w:trHeight w:hRule="exact" w:val="155"/>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993" w:type="dxa"/>
          </w:tcPr>
          <w:p w:rsidR="009F1D3A" w:rsidRDefault="009F1D3A"/>
        </w:tc>
        <w:tc>
          <w:tcPr>
            <w:tcW w:w="2836" w:type="dxa"/>
          </w:tcPr>
          <w:p w:rsidR="009F1D3A" w:rsidRDefault="009F1D3A"/>
        </w:tc>
      </w:tr>
      <w:tr w:rsidR="009F1D3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1D3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F1D3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9F1D3A">
        <w:trPr>
          <w:trHeight w:hRule="exact" w:val="402"/>
        </w:trPr>
        <w:tc>
          <w:tcPr>
            <w:tcW w:w="5118" w:type="dxa"/>
            <w:gridSpan w:val="6"/>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9F1D3A">
        <w:trPr>
          <w:trHeight w:hRule="exact" w:val="307"/>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5118" w:type="dxa"/>
            <w:gridSpan w:val="3"/>
            <w:vMerge/>
            <w:shd w:val="clear" w:color="000000" w:fill="FFFFFF"/>
            <w:tcMar>
              <w:left w:w="34" w:type="dxa"/>
              <w:right w:w="34" w:type="dxa"/>
            </w:tcMar>
          </w:tcPr>
          <w:p w:rsidR="009F1D3A" w:rsidRDefault="009F1D3A"/>
        </w:tc>
      </w:tr>
      <w:tr w:rsidR="009F1D3A">
        <w:trPr>
          <w:trHeight w:hRule="exact" w:val="3238"/>
        </w:trPr>
        <w:tc>
          <w:tcPr>
            <w:tcW w:w="426" w:type="dxa"/>
          </w:tcPr>
          <w:p w:rsidR="009F1D3A" w:rsidRDefault="009F1D3A"/>
        </w:tc>
        <w:tc>
          <w:tcPr>
            <w:tcW w:w="710" w:type="dxa"/>
          </w:tcPr>
          <w:p w:rsidR="009F1D3A" w:rsidRDefault="009F1D3A"/>
        </w:tc>
        <w:tc>
          <w:tcPr>
            <w:tcW w:w="1419" w:type="dxa"/>
          </w:tcPr>
          <w:p w:rsidR="009F1D3A" w:rsidRDefault="009F1D3A"/>
        </w:tc>
        <w:tc>
          <w:tcPr>
            <w:tcW w:w="1419" w:type="dxa"/>
          </w:tcPr>
          <w:p w:rsidR="009F1D3A" w:rsidRDefault="009F1D3A"/>
        </w:tc>
        <w:tc>
          <w:tcPr>
            <w:tcW w:w="710" w:type="dxa"/>
          </w:tcPr>
          <w:p w:rsidR="009F1D3A" w:rsidRDefault="009F1D3A"/>
        </w:tc>
        <w:tc>
          <w:tcPr>
            <w:tcW w:w="426" w:type="dxa"/>
          </w:tcPr>
          <w:p w:rsidR="009F1D3A" w:rsidRDefault="009F1D3A"/>
        </w:tc>
        <w:tc>
          <w:tcPr>
            <w:tcW w:w="1277" w:type="dxa"/>
          </w:tcPr>
          <w:p w:rsidR="009F1D3A" w:rsidRDefault="009F1D3A"/>
        </w:tc>
        <w:tc>
          <w:tcPr>
            <w:tcW w:w="993" w:type="dxa"/>
          </w:tcPr>
          <w:p w:rsidR="009F1D3A" w:rsidRDefault="009F1D3A"/>
        </w:tc>
        <w:tc>
          <w:tcPr>
            <w:tcW w:w="2836" w:type="dxa"/>
          </w:tcPr>
          <w:p w:rsidR="009F1D3A" w:rsidRDefault="009F1D3A"/>
        </w:tc>
      </w:tr>
      <w:tr w:rsidR="009F1D3A">
        <w:trPr>
          <w:trHeight w:hRule="exact" w:val="277"/>
        </w:trPr>
        <w:tc>
          <w:tcPr>
            <w:tcW w:w="10079"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1D3A">
        <w:trPr>
          <w:trHeight w:hRule="exact" w:val="1805"/>
        </w:trPr>
        <w:tc>
          <w:tcPr>
            <w:tcW w:w="10079" w:type="dxa"/>
            <w:gridSpan w:val="9"/>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F1D3A" w:rsidRDefault="009F1D3A">
            <w:pPr>
              <w:spacing w:after="0" w:line="240" w:lineRule="auto"/>
              <w:jc w:val="center"/>
              <w:rPr>
                <w:sz w:val="24"/>
                <w:szCs w:val="24"/>
              </w:rPr>
            </w:pPr>
          </w:p>
          <w:p w:rsidR="009F1D3A" w:rsidRDefault="00C93D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F1D3A" w:rsidRDefault="009F1D3A">
            <w:pPr>
              <w:spacing w:after="0" w:line="240" w:lineRule="auto"/>
              <w:jc w:val="center"/>
              <w:rPr>
                <w:sz w:val="24"/>
                <w:szCs w:val="24"/>
              </w:rPr>
            </w:pPr>
          </w:p>
          <w:p w:rsidR="009F1D3A" w:rsidRDefault="00C93DE4">
            <w:pPr>
              <w:spacing w:after="0" w:line="240" w:lineRule="auto"/>
              <w:jc w:val="center"/>
              <w:rPr>
                <w:sz w:val="24"/>
                <w:szCs w:val="24"/>
              </w:rPr>
            </w:pPr>
            <w:r>
              <w:rPr>
                <w:rFonts w:ascii="Times New Roman" w:hAnsi="Times New Roman" w:cs="Times New Roman"/>
                <w:color w:val="000000"/>
                <w:sz w:val="24"/>
                <w:szCs w:val="24"/>
              </w:rPr>
              <w:t>Омск, 2022</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1D3A">
        <w:trPr>
          <w:trHeight w:hRule="exact" w:val="2222"/>
        </w:trPr>
        <w:tc>
          <w:tcPr>
            <w:tcW w:w="10788"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lastRenderedPageBreak/>
              <w:t>Составитель:</w:t>
            </w:r>
          </w:p>
          <w:p w:rsidR="009F1D3A" w:rsidRPr="00C93DE4" w:rsidRDefault="009F1D3A">
            <w:pPr>
              <w:spacing w:after="0" w:line="240" w:lineRule="auto"/>
              <w:rPr>
                <w:sz w:val="24"/>
                <w:szCs w:val="24"/>
                <w:lang w:val="ru-RU"/>
              </w:rPr>
            </w:pP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C93DE4">
              <w:rPr>
                <w:rFonts w:ascii="Times New Roman" w:hAnsi="Times New Roman" w:cs="Times New Roman"/>
                <w:color w:val="000000"/>
                <w:sz w:val="24"/>
                <w:szCs w:val="24"/>
                <w:lang w:val="ru-RU"/>
              </w:rPr>
              <w:t>Денисова Е.С.</w:t>
            </w:r>
          </w:p>
          <w:p w:rsidR="009F1D3A" w:rsidRPr="00C93DE4" w:rsidRDefault="009F1D3A">
            <w:pPr>
              <w:spacing w:after="0" w:line="240" w:lineRule="auto"/>
              <w:rPr>
                <w:sz w:val="24"/>
                <w:szCs w:val="24"/>
                <w:lang w:val="ru-RU"/>
              </w:rPr>
            </w:pP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F1D3A" w:rsidRDefault="00C93DE4">
            <w:pPr>
              <w:spacing w:after="0" w:line="240" w:lineRule="auto"/>
              <w:rPr>
                <w:sz w:val="24"/>
                <w:szCs w:val="24"/>
              </w:rPr>
            </w:pPr>
            <w:r>
              <w:rPr>
                <w:rFonts w:ascii="Times New Roman" w:hAnsi="Times New Roman" w:cs="Times New Roman"/>
                <w:color w:val="000000"/>
                <w:sz w:val="24"/>
                <w:szCs w:val="24"/>
              </w:rPr>
              <w:t>Протокол от 25.03.2022 г.  №8</w:t>
            </w:r>
          </w:p>
        </w:tc>
      </w:tr>
      <w:tr w:rsidR="009F1D3A" w:rsidRPr="00C93DE4">
        <w:trPr>
          <w:trHeight w:hRule="exact" w:val="277"/>
        </w:trPr>
        <w:tc>
          <w:tcPr>
            <w:tcW w:w="10788"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93DE4">
              <w:rPr>
                <w:rFonts w:ascii="Times New Roman" w:hAnsi="Times New Roman" w:cs="Times New Roman"/>
                <w:color w:val="000000"/>
                <w:sz w:val="24"/>
                <w:szCs w:val="24"/>
                <w:lang w:val="ru-RU"/>
              </w:rPr>
              <w:t>Лопанова Е.В.</w:t>
            </w:r>
          </w:p>
        </w:tc>
      </w:tr>
    </w:tbl>
    <w:p w:rsidR="009F1D3A" w:rsidRPr="00C93DE4" w:rsidRDefault="00C93DE4">
      <w:pPr>
        <w:rPr>
          <w:sz w:val="0"/>
          <w:szCs w:val="0"/>
          <w:lang w:val="ru-RU"/>
        </w:rPr>
      </w:pPr>
      <w:r w:rsidRPr="00C9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277"/>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1D3A">
        <w:trPr>
          <w:trHeight w:hRule="exact" w:val="555"/>
        </w:trPr>
        <w:tc>
          <w:tcPr>
            <w:tcW w:w="9640" w:type="dxa"/>
          </w:tcPr>
          <w:p w:rsidR="009F1D3A" w:rsidRDefault="009F1D3A"/>
        </w:tc>
      </w:tr>
      <w:tr w:rsidR="009F1D3A">
        <w:trPr>
          <w:trHeight w:hRule="exact" w:val="8751"/>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     Наименование дисциплины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9     Методические указания для обучающихся по освоению дисциплины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F1D3A" w:rsidRDefault="00C93D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rsidRPr="00C93DE4">
        <w:trPr>
          <w:trHeight w:hRule="exact" w:val="277"/>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F1D3A" w:rsidRPr="00C93DE4">
        <w:trPr>
          <w:trHeight w:hRule="exact" w:val="14889"/>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C93DE4">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психогенетики» в течение 2022/2023 учебного года:</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F1D3A" w:rsidRPr="00C93DE4" w:rsidRDefault="00C93DE4">
      <w:pPr>
        <w:rPr>
          <w:sz w:val="0"/>
          <w:szCs w:val="0"/>
          <w:lang w:val="ru-RU"/>
        </w:rPr>
      </w:pPr>
      <w:r w:rsidRPr="00C93DE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F1D3A" w:rsidRPr="00C93DE4">
        <w:trPr>
          <w:trHeight w:hRule="exact" w:val="1125"/>
        </w:trPr>
        <w:tc>
          <w:tcPr>
            <w:tcW w:w="9654" w:type="dxa"/>
            <w:gridSpan w:val="4"/>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b/>
                <w:color w:val="000000"/>
                <w:sz w:val="24"/>
                <w:szCs w:val="24"/>
                <w:lang w:val="ru-RU"/>
              </w:rPr>
              <w:lastRenderedPageBreak/>
              <w:t>1. Наименование дисциплины: Б1.О.04.ДВ.02.02 «Основы психогенетики».</w:t>
            </w:r>
          </w:p>
          <w:p w:rsidR="009F1D3A" w:rsidRPr="00C93DE4" w:rsidRDefault="00C93DE4">
            <w:pPr>
              <w:spacing w:after="0" w:line="240" w:lineRule="auto"/>
              <w:rPr>
                <w:sz w:val="24"/>
                <w:szCs w:val="24"/>
                <w:lang w:val="ru-RU"/>
              </w:rPr>
            </w:pPr>
            <w:r w:rsidRPr="00C93DE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1D3A" w:rsidRPr="00C93DE4">
        <w:trPr>
          <w:trHeight w:hRule="exact" w:val="3399"/>
        </w:trPr>
        <w:tc>
          <w:tcPr>
            <w:tcW w:w="9654" w:type="dxa"/>
            <w:gridSpan w:val="4"/>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C93DE4">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Процесс изучения дисциплины «Основы психогенетики»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1D3A" w:rsidRPr="00C93DE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b/>
                <w:color w:val="000000"/>
                <w:sz w:val="24"/>
                <w:szCs w:val="24"/>
                <w:lang w:val="ru-RU"/>
              </w:rPr>
              <w:t>Код компетенции: ОПК-1</w:t>
            </w:r>
          </w:p>
          <w:p w:rsidR="009F1D3A" w:rsidRPr="00C93DE4" w:rsidRDefault="00C93DE4">
            <w:pPr>
              <w:spacing w:after="0" w:line="240" w:lineRule="auto"/>
              <w:rPr>
                <w:sz w:val="24"/>
                <w:szCs w:val="24"/>
                <w:lang w:val="ru-RU"/>
              </w:rPr>
            </w:pPr>
            <w:r w:rsidRPr="00C93DE4">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9F1D3A">
        <w:trPr>
          <w:trHeight w:hRule="exact" w:val="585"/>
        </w:trPr>
        <w:tc>
          <w:tcPr>
            <w:tcW w:w="9654" w:type="dxa"/>
            <w:gridSpan w:val="4"/>
            <w:shd w:val="clear" w:color="000000" w:fill="FFFFFF"/>
            <w:tcMar>
              <w:left w:w="34" w:type="dxa"/>
              <w:right w:w="34" w:type="dxa"/>
            </w:tcMar>
          </w:tcPr>
          <w:p w:rsidR="009F1D3A" w:rsidRPr="00C93DE4" w:rsidRDefault="009F1D3A">
            <w:pPr>
              <w:spacing w:after="0" w:line="240" w:lineRule="auto"/>
              <w:rPr>
                <w:sz w:val="24"/>
                <w:szCs w:val="24"/>
                <w:lang w:val="ru-RU"/>
              </w:rPr>
            </w:pPr>
          </w:p>
          <w:p w:rsidR="009F1D3A" w:rsidRDefault="00C93D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D3A" w:rsidRPr="00C93DE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9F1D3A" w:rsidRPr="00C93DE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9F1D3A" w:rsidRPr="00C93DE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9F1D3A" w:rsidRPr="00C93DE4">
        <w:trPr>
          <w:trHeight w:hRule="exact" w:val="416"/>
        </w:trPr>
        <w:tc>
          <w:tcPr>
            <w:tcW w:w="3970" w:type="dxa"/>
          </w:tcPr>
          <w:p w:rsidR="009F1D3A" w:rsidRPr="00C93DE4" w:rsidRDefault="009F1D3A">
            <w:pPr>
              <w:rPr>
                <w:lang w:val="ru-RU"/>
              </w:rPr>
            </w:pPr>
          </w:p>
        </w:tc>
        <w:tc>
          <w:tcPr>
            <w:tcW w:w="3828" w:type="dxa"/>
          </w:tcPr>
          <w:p w:rsidR="009F1D3A" w:rsidRPr="00C93DE4" w:rsidRDefault="009F1D3A">
            <w:pPr>
              <w:rPr>
                <w:lang w:val="ru-RU"/>
              </w:rPr>
            </w:pPr>
          </w:p>
        </w:tc>
        <w:tc>
          <w:tcPr>
            <w:tcW w:w="852" w:type="dxa"/>
          </w:tcPr>
          <w:p w:rsidR="009F1D3A" w:rsidRPr="00C93DE4" w:rsidRDefault="009F1D3A">
            <w:pPr>
              <w:rPr>
                <w:lang w:val="ru-RU"/>
              </w:rPr>
            </w:pPr>
          </w:p>
        </w:tc>
        <w:tc>
          <w:tcPr>
            <w:tcW w:w="993" w:type="dxa"/>
          </w:tcPr>
          <w:p w:rsidR="009F1D3A" w:rsidRPr="00C93DE4" w:rsidRDefault="009F1D3A">
            <w:pPr>
              <w:rPr>
                <w:lang w:val="ru-RU"/>
              </w:rPr>
            </w:pPr>
          </w:p>
        </w:tc>
      </w:tr>
      <w:tr w:rsidR="009F1D3A" w:rsidRPr="00C93DE4">
        <w:trPr>
          <w:trHeight w:hRule="exact" w:val="304"/>
        </w:trPr>
        <w:tc>
          <w:tcPr>
            <w:tcW w:w="9654" w:type="dxa"/>
            <w:gridSpan w:val="4"/>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F1D3A" w:rsidRPr="00C93DE4">
        <w:trPr>
          <w:trHeight w:hRule="exact" w:val="1776"/>
        </w:trPr>
        <w:tc>
          <w:tcPr>
            <w:tcW w:w="9654" w:type="dxa"/>
            <w:gridSpan w:val="4"/>
            <w:shd w:val="clear" w:color="000000" w:fill="FFFFFF"/>
            <w:tcMar>
              <w:left w:w="34" w:type="dxa"/>
              <w:right w:w="34" w:type="dxa"/>
            </w:tcMar>
          </w:tcPr>
          <w:p w:rsidR="009F1D3A" w:rsidRPr="00C93DE4" w:rsidRDefault="009F1D3A">
            <w:pPr>
              <w:spacing w:after="0" w:line="240" w:lineRule="auto"/>
              <w:jc w:val="both"/>
              <w:rPr>
                <w:sz w:val="24"/>
                <w:szCs w:val="24"/>
                <w:lang w:val="ru-RU"/>
              </w:rPr>
            </w:pP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Дисциплина Б1.О.04.ДВ.02.02 «Основы психогенетики»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9F1D3A" w:rsidRPr="00C93DE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Коды</w:t>
            </w:r>
          </w:p>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форми-</w:t>
            </w:r>
          </w:p>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руемых</w:t>
            </w:r>
          </w:p>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компе-</w:t>
            </w:r>
          </w:p>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тенций</w:t>
            </w:r>
          </w:p>
        </w:tc>
      </w:tr>
      <w:tr w:rsidR="009F1D3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9F1D3A"/>
        </w:tc>
      </w:tr>
      <w:tr w:rsidR="009F1D3A" w:rsidRPr="00C93D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Pr="00C93DE4" w:rsidRDefault="009F1D3A">
            <w:pPr>
              <w:rPr>
                <w:lang w:val="ru-RU"/>
              </w:rPr>
            </w:pPr>
          </w:p>
        </w:tc>
      </w:tr>
      <w:tr w:rsidR="009F1D3A">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pPr>
            <w:r>
              <w:rPr>
                <w:rFonts w:ascii="Times New Roman" w:hAnsi="Times New Roman" w:cs="Times New Roman"/>
                <w:color w:val="000000"/>
              </w:rPr>
              <w:t>Дифференциальная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Pr="00C93DE4" w:rsidRDefault="00C93DE4">
            <w:pPr>
              <w:spacing w:after="0" w:line="240" w:lineRule="auto"/>
              <w:jc w:val="center"/>
              <w:rPr>
                <w:lang w:val="ru-RU"/>
              </w:rPr>
            </w:pPr>
            <w:r w:rsidRPr="00C93DE4">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ОПК-1</w:t>
            </w:r>
          </w:p>
        </w:tc>
      </w:tr>
      <w:tr w:rsidR="009F1D3A" w:rsidRPr="00C93DE4">
        <w:trPr>
          <w:trHeight w:hRule="exact" w:val="1264"/>
        </w:trPr>
        <w:tc>
          <w:tcPr>
            <w:tcW w:w="9654" w:type="dxa"/>
            <w:gridSpan w:val="4"/>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1D3A">
        <w:trPr>
          <w:trHeight w:hRule="exact" w:val="723"/>
        </w:trPr>
        <w:tc>
          <w:tcPr>
            <w:tcW w:w="9654" w:type="dxa"/>
            <w:gridSpan w:val="4"/>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F1D3A" w:rsidRDefault="00C93DE4">
            <w:pPr>
              <w:spacing w:after="0" w:line="240" w:lineRule="auto"/>
              <w:jc w:val="center"/>
              <w:rPr>
                <w:sz w:val="24"/>
                <w:szCs w:val="24"/>
              </w:rPr>
            </w:pPr>
            <w:r>
              <w:rPr>
                <w:rFonts w:ascii="Times New Roman" w:hAnsi="Times New Roman" w:cs="Times New Roman"/>
                <w:color w:val="000000"/>
                <w:sz w:val="24"/>
                <w:szCs w:val="24"/>
              </w:rPr>
              <w:t>Из них:</w:t>
            </w:r>
          </w:p>
        </w:tc>
      </w:tr>
      <w:tr w:rsidR="009F1D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72</w:t>
            </w:r>
          </w:p>
        </w:tc>
      </w:tr>
      <w:tr w:rsidR="009F1D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18</w:t>
            </w:r>
          </w:p>
        </w:tc>
      </w:tr>
      <w:tr w:rsidR="009F1D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34</w:t>
            </w:r>
          </w:p>
        </w:tc>
      </w:tr>
      <w:tr w:rsidR="009F1D3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18</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1D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34</w:t>
            </w:r>
          </w:p>
        </w:tc>
      </w:tr>
      <w:tr w:rsidR="009F1D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36</w:t>
            </w:r>
          </w:p>
        </w:tc>
      </w:tr>
      <w:tr w:rsidR="009F1D3A">
        <w:trPr>
          <w:trHeight w:hRule="exact" w:val="416"/>
        </w:trPr>
        <w:tc>
          <w:tcPr>
            <w:tcW w:w="5671" w:type="dxa"/>
          </w:tcPr>
          <w:p w:rsidR="009F1D3A" w:rsidRDefault="009F1D3A"/>
        </w:tc>
        <w:tc>
          <w:tcPr>
            <w:tcW w:w="1702" w:type="dxa"/>
          </w:tcPr>
          <w:p w:rsidR="009F1D3A" w:rsidRDefault="009F1D3A"/>
        </w:tc>
        <w:tc>
          <w:tcPr>
            <w:tcW w:w="426" w:type="dxa"/>
          </w:tcPr>
          <w:p w:rsidR="009F1D3A" w:rsidRDefault="009F1D3A"/>
        </w:tc>
        <w:tc>
          <w:tcPr>
            <w:tcW w:w="710" w:type="dxa"/>
          </w:tcPr>
          <w:p w:rsidR="009F1D3A" w:rsidRDefault="009F1D3A"/>
        </w:tc>
        <w:tc>
          <w:tcPr>
            <w:tcW w:w="1135" w:type="dxa"/>
          </w:tcPr>
          <w:p w:rsidR="009F1D3A" w:rsidRDefault="009F1D3A"/>
        </w:tc>
      </w:tr>
      <w:tr w:rsidR="009F1D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экзамены 8</w:t>
            </w:r>
          </w:p>
        </w:tc>
      </w:tr>
      <w:tr w:rsidR="009F1D3A">
        <w:trPr>
          <w:trHeight w:hRule="exact" w:val="277"/>
        </w:trPr>
        <w:tc>
          <w:tcPr>
            <w:tcW w:w="5671" w:type="dxa"/>
          </w:tcPr>
          <w:p w:rsidR="009F1D3A" w:rsidRDefault="009F1D3A"/>
        </w:tc>
        <w:tc>
          <w:tcPr>
            <w:tcW w:w="1702" w:type="dxa"/>
          </w:tcPr>
          <w:p w:rsidR="009F1D3A" w:rsidRDefault="009F1D3A"/>
        </w:tc>
        <w:tc>
          <w:tcPr>
            <w:tcW w:w="426" w:type="dxa"/>
          </w:tcPr>
          <w:p w:rsidR="009F1D3A" w:rsidRDefault="009F1D3A"/>
        </w:tc>
        <w:tc>
          <w:tcPr>
            <w:tcW w:w="710" w:type="dxa"/>
          </w:tcPr>
          <w:p w:rsidR="009F1D3A" w:rsidRDefault="009F1D3A"/>
        </w:tc>
        <w:tc>
          <w:tcPr>
            <w:tcW w:w="1135" w:type="dxa"/>
          </w:tcPr>
          <w:p w:rsidR="009F1D3A" w:rsidRDefault="009F1D3A"/>
        </w:tc>
      </w:tr>
      <w:tr w:rsidR="009F1D3A">
        <w:trPr>
          <w:trHeight w:hRule="exact" w:val="1666"/>
        </w:trPr>
        <w:tc>
          <w:tcPr>
            <w:tcW w:w="9654" w:type="dxa"/>
            <w:gridSpan w:val="5"/>
            <w:shd w:val="clear" w:color="000000" w:fill="FFFFFF"/>
            <w:tcMar>
              <w:left w:w="34" w:type="dxa"/>
              <w:right w:w="34" w:type="dxa"/>
            </w:tcMar>
          </w:tcPr>
          <w:p w:rsidR="009F1D3A" w:rsidRPr="00C93DE4" w:rsidRDefault="009F1D3A">
            <w:pPr>
              <w:spacing w:after="0" w:line="240" w:lineRule="auto"/>
              <w:jc w:val="center"/>
              <w:rPr>
                <w:sz w:val="24"/>
                <w:szCs w:val="24"/>
                <w:lang w:val="ru-RU"/>
              </w:rPr>
            </w:pPr>
          </w:p>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D3A" w:rsidRPr="00C93DE4" w:rsidRDefault="009F1D3A">
            <w:pPr>
              <w:spacing w:after="0" w:line="240" w:lineRule="auto"/>
              <w:jc w:val="center"/>
              <w:rPr>
                <w:sz w:val="24"/>
                <w:szCs w:val="24"/>
                <w:lang w:val="ru-RU"/>
              </w:rPr>
            </w:pPr>
          </w:p>
          <w:p w:rsidR="009F1D3A" w:rsidRDefault="00C93D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1D3A">
        <w:trPr>
          <w:trHeight w:hRule="exact" w:val="416"/>
        </w:trPr>
        <w:tc>
          <w:tcPr>
            <w:tcW w:w="5671" w:type="dxa"/>
          </w:tcPr>
          <w:p w:rsidR="009F1D3A" w:rsidRDefault="009F1D3A"/>
        </w:tc>
        <w:tc>
          <w:tcPr>
            <w:tcW w:w="1702" w:type="dxa"/>
          </w:tcPr>
          <w:p w:rsidR="009F1D3A" w:rsidRDefault="009F1D3A"/>
        </w:tc>
        <w:tc>
          <w:tcPr>
            <w:tcW w:w="426" w:type="dxa"/>
          </w:tcPr>
          <w:p w:rsidR="009F1D3A" w:rsidRDefault="009F1D3A"/>
        </w:tc>
        <w:tc>
          <w:tcPr>
            <w:tcW w:w="710" w:type="dxa"/>
          </w:tcPr>
          <w:p w:rsidR="009F1D3A" w:rsidRDefault="009F1D3A"/>
        </w:tc>
        <w:tc>
          <w:tcPr>
            <w:tcW w:w="1135" w:type="dxa"/>
          </w:tcPr>
          <w:p w:rsidR="009F1D3A" w:rsidRDefault="009F1D3A"/>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D3A" w:rsidRDefault="00C93DE4">
            <w:pPr>
              <w:spacing w:after="0" w:line="240" w:lineRule="auto"/>
              <w:jc w:val="center"/>
              <w:rPr>
                <w:sz w:val="24"/>
                <w:szCs w:val="24"/>
              </w:rPr>
            </w:pPr>
            <w:r>
              <w:rPr>
                <w:rFonts w:ascii="Times New Roman" w:hAnsi="Times New Roman" w:cs="Times New Roman"/>
                <w:color w:val="000000"/>
                <w:sz w:val="24"/>
                <w:szCs w:val="24"/>
              </w:rPr>
              <w:t>Часов</w:t>
            </w:r>
          </w:p>
        </w:tc>
      </w:tr>
      <w:tr w:rsidR="009F1D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D3A" w:rsidRDefault="009F1D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D3A" w:rsidRDefault="009F1D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D3A" w:rsidRDefault="009F1D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D3A" w:rsidRDefault="009F1D3A"/>
        </w:tc>
      </w:tr>
      <w:tr w:rsidR="009F1D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Методы психогенетики: психогенетика, генеалогический, приемных детей, близнецов. </w:t>
            </w:r>
            <w:r>
              <w:rPr>
                <w:rFonts w:ascii="Times New Roman" w:hAnsi="Times New Roman" w:cs="Times New Roman"/>
                <w:color w:val="000000"/>
                <w:sz w:val="24"/>
                <w:szCs w:val="24"/>
              </w:rPr>
              <w:t>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color w:val="000000"/>
                <w:sz w:val="24"/>
                <w:szCs w:val="24"/>
              </w:rPr>
              <w:t>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color w:val="000000"/>
                <w:sz w:val="24"/>
                <w:szCs w:val="24"/>
              </w:rPr>
              <w:t>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Методы психогенетики: психогенетика, генеалогический, приемных детей, близнецов. </w:t>
            </w:r>
            <w:r>
              <w:rPr>
                <w:rFonts w:ascii="Times New Roman" w:hAnsi="Times New Roman" w:cs="Times New Roman"/>
                <w:color w:val="000000"/>
                <w:sz w:val="24"/>
                <w:szCs w:val="24"/>
              </w:rPr>
              <w:t>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color w:val="000000"/>
                <w:sz w:val="24"/>
                <w:szCs w:val="24"/>
              </w:rPr>
              <w:t>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lastRenderedPageBreak/>
              <w:t>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6</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Методы психогенетики: психогенетика, генеалогический, приемных детей, близнецов. </w:t>
            </w:r>
            <w:r>
              <w:rPr>
                <w:rFonts w:ascii="Times New Roman" w:hAnsi="Times New Roman" w:cs="Times New Roman"/>
                <w:color w:val="000000"/>
                <w:sz w:val="24"/>
                <w:szCs w:val="24"/>
              </w:rPr>
              <w:t>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color w:val="000000"/>
                <w:sz w:val="24"/>
                <w:szCs w:val="24"/>
              </w:rPr>
              <w:t>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6</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4</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История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Методы психогенетики: психогенетика, генеалогический, приемных детей, близнецов. </w:t>
            </w:r>
            <w:r>
              <w:rPr>
                <w:rFonts w:ascii="Times New Roman" w:hAnsi="Times New Roman" w:cs="Times New Roman"/>
                <w:color w:val="000000"/>
                <w:sz w:val="24"/>
                <w:szCs w:val="24"/>
              </w:rPr>
              <w:t>Статистические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color w:val="000000"/>
                <w:sz w:val="24"/>
                <w:szCs w:val="24"/>
              </w:rPr>
              <w:t>Основы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темперамента. Психогенетические исследования личности, психогенетика и девиантные формы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Психогенетические исследования психофизиологических признаков и моторики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Психогенетика индивидуального развития человека («онтопсихогенетика»)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9F1D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36</w:t>
            </w:r>
          </w:p>
        </w:tc>
      </w:tr>
      <w:tr w:rsidR="009F1D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9F1D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2</w:t>
            </w:r>
          </w:p>
        </w:tc>
      </w:tr>
      <w:tr w:rsidR="009F1D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9F1D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9F1D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color w:val="000000"/>
                <w:sz w:val="24"/>
                <w:szCs w:val="24"/>
              </w:rPr>
              <w:t>144</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rsidRPr="00C93DE4">
        <w:trPr>
          <w:trHeight w:hRule="exact" w:val="15391"/>
        </w:trPr>
        <w:tc>
          <w:tcPr>
            <w:tcW w:w="9654" w:type="dxa"/>
            <w:shd w:val="clear" w:color="000000" w:fill="FFFFFF"/>
            <w:tcMar>
              <w:left w:w="34" w:type="dxa"/>
              <w:right w:w="34" w:type="dxa"/>
            </w:tcMar>
          </w:tcPr>
          <w:p w:rsidR="009F1D3A" w:rsidRPr="00C93DE4" w:rsidRDefault="009F1D3A">
            <w:pPr>
              <w:spacing w:after="0" w:line="240" w:lineRule="auto"/>
              <w:jc w:val="both"/>
              <w:rPr>
                <w:sz w:val="20"/>
                <w:szCs w:val="20"/>
                <w:lang w:val="ru-RU"/>
              </w:rPr>
            </w:pP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 Примечания:</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93DE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9F1D3A" w:rsidRPr="00C93DE4" w:rsidRDefault="00C93DE4">
      <w:pPr>
        <w:rPr>
          <w:sz w:val="0"/>
          <w:szCs w:val="0"/>
          <w:lang w:val="ru-RU"/>
        </w:rPr>
      </w:pPr>
      <w:r w:rsidRPr="00C9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D3A" w:rsidRPr="00C93DE4">
        <w:trPr>
          <w:trHeight w:hRule="exact" w:val="2493"/>
        </w:trPr>
        <w:tc>
          <w:tcPr>
            <w:tcW w:w="9654" w:type="dxa"/>
            <w:shd w:val="clear" w:color="000000" w:fill="FFFFFF"/>
            <w:tcMar>
              <w:left w:w="34" w:type="dxa"/>
              <w:right w:w="34" w:type="dxa"/>
            </w:tcMar>
          </w:tcPr>
          <w:p w:rsidR="009F1D3A" w:rsidRPr="00C93DE4" w:rsidRDefault="00C93DE4">
            <w:pPr>
              <w:spacing w:after="0" w:line="240" w:lineRule="auto"/>
              <w:jc w:val="both"/>
              <w:rPr>
                <w:sz w:val="20"/>
                <w:szCs w:val="20"/>
                <w:lang w:val="ru-RU"/>
              </w:rPr>
            </w:pPr>
            <w:r w:rsidRPr="00C93DE4">
              <w:rPr>
                <w:rFonts w:ascii="Times New Roman" w:hAnsi="Times New Roman" w:cs="Times New Roman"/>
                <w:color w:val="000000"/>
                <w:sz w:val="20"/>
                <w:szCs w:val="20"/>
                <w:lang w:val="ru-RU"/>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1D3A">
        <w:trPr>
          <w:trHeight w:hRule="exact" w:val="585"/>
        </w:trPr>
        <w:tc>
          <w:tcPr>
            <w:tcW w:w="9654" w:type="dxa"/>
            <w:shd w:val="clear" w:color="000000" w:fill="FFFFFF"/>
            <w:tcMar>
              <w:left w:w="34" w:type="dxa"/>
              <w:right w:w="34" w:type="dxa"/>
            </w:tcMar>
          </w:tcPr>
          <w:p w:rsidR="009F1D3A" w:rsidRPr="00C93DE4" w:rsidRDefault="009F1D3A">
            <w:pPr>
              <w:spacing w:after="0" w:line="240" w:lineRule="auto"/>
              <w:rPr>
                <w:sz w:val="24"/>
                <w:szCs w:val="24"/>
                <w:lang w:val="ru-RU"/>
              </w:rPr>
            </w:pPr>
          </w:p>
          <w:p w:rsidR="009F1D3A" w:rsidRDefault="00C93D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1D3A">
        <w:trPr>
          <w:trHeight w:hRule="exact" w:val="304"/>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1D3A" w:rsidRPr="00C93DE4">
        <w:trPr>
          <w:trHeight w:hRule="exact" w:val="828"/>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rsidR="009F1D3A" w:rsidRPr="00C93DE4">
        <w:trPr>
          <w:trHeight w:hRule="exact" w:val="2178"/>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Предмет психогенетики, связь с другими науками Предмет психогенетики. Три основные исследовательские парадигмы: биологическое – социальное, врожденное – приобретенное, наследственное – средовое. Специфика каждой из них. Принципиальные преимущества последней, мировоззренческое значение проблемы наследуемости психологических признаков. Методологическое значение психогенетических исследований для дифференциальной психологии и психологии развития. Проблема изучения индивидуальности. Концепция «черт и состояний» Г. Олпорта. Онтогенетическая стабильность индивидуально-психологические особенностей</w:t>
            </w:r>
          </w:p>
        </w:tc>
      </w:tr>
      <w:tr w:rsidR="009F1D3A">
        <w:trPr>
          <w:trHeight w:hRule="exact" w:val="304"/>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История психогенетики</w:t>
            </w:r>
          </w:p>
        </w:tc>
      </w:tr>
      <w:tr w:rsidR="009F1D3A">
        <w:trPr>
          <w:trHeight w:hRule="exact" w:val="1907"/>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sidRPr="00C93DE4">
              <w:rPr>
                <w:rFonts w:ascii="Times New Roman" w:hAnsi="Times New Roman" w:cs="Times New Roman"/>
                <w:color w:val="000000"/>
                <w:sz w:val="24"/>
                <w:szCs w:val="24"/>
                <w:lang w:val="ru-RU"/>
              </w:rPr>
              <w:t xml:space="preserve">История психогенетики. Проблема наследственности в отечественной психологии. Современное состояние и направления исследований. Психогенетика: основные понятия теории наследственности и генетики количественных признаков. Генетический аппарат человека; генетическая уникальность каждого индивида; взаимодействие генотипа и среды; норма реакции; фенотип как результат реализации данного генотипа в данной среде. </w:t>
            </w:r>
            <w:r>
              <w:rPr>
                <w:rFonts w:ascii="Times New Roman" w:hAnsi="Times New Roman" w:cs="Times New Roman"/>
                <w:color w:val="000000"/>
                <w:sz w:val="24"/>
                <w:szCs w:val="24"/>
              </w:rPr>
              <w:t>Количественные и качественные, моногенные и мультифакторные признаки</w:t>
            </w:r>
          </w:p>
        </w:tc>
      </w:tr>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sidRPr="00C93DE4">
              <w:rPr>
                <w:rFonts w:ascii="Times New Roman" w:hAnsi="Times New Roman" w:cs="Times New Roman"/>
                <w:b/>
                <w:color w:val="000000"/>
                <w:sz w:val="24"/>
                <w:szCs w:val="24"/>
                <w:lang w:val="ru-RU"/>
              </w:rPr>
              <w:t xml:space="preserve">Методы психогенетики: психогенетика, генеалогический, приемных детей, близнецов. </w:t>
            </w:r>
            <w:r>
              <w:rPr>
                <w:rFonts w:ascii="Times New Roman" w:hAnsi="Times New Roman" w:cs="Times New Roman"/>
                <w:b/>
                <w:color w:val="000000"/>
                <w:sz w:val="24"/>
                <w:szCs w:val="24"/>
              </w:rPr>
              <w:t>Статистические методы</w:t>
            </w:r>
          </w:p>
        </w:tc>
      </w:tr>
      <w:tr w:rsidR="009F1D3A">
        <w:trPr>
          <w:trHeight w:hRule="exact" w:val="1366"/>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sidRPr="00C93DE4">
              <w:rPr>
                <w:rFonts w:ascii="Times New Roman" w:hAnsi="Times New Roman" w:cs="Times New Roman"/>
                <w:color w:val="000000"/>
                <w:sz w:val="24"/>
                <w:szCs w:val="24"/>
                <w:lang w:val="ru-RU"/>
              </w:rPr>
              <w:t xml:space="preserve">Разрешающая способность каждого из них и их сочетаний. Разновидности метода разлученных монозиготных близнецов: контрольного близнеца, близнецовой пары, семей близнецов. Простейшие математические методы для выделения генетической и средовой дисперсий, генетических и средовых корреляций. </w:t>
            </w:r>
            <w:r>
              <w:rPr>
                <w:rFonts w:ascii="Times New Roman" w:hAnsi="Times New Roman" w:cs="Times New Roman"/>
                <w:color w:val="000000"/>
                <w:sz w:val="24"/>
                <w:szCs w:val="24"/>
              </w:rPr>
              <w:t>Основное уравнение генетики количественных признаков</w:t>
            </w:r>
          </w:p>
        </w:tc>
      </w:tr>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sidRPr="00C93DE4">
              <w:rPr>
                <w:rFonts w:ascii="Times New Roman" w:hAnsi="Times New Roman" w:cs="Times New Roman"/>
                <w:b/>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b/>
                <w:color w:val="000000"/>
                <w:sz w:val="24"/>
                <w:szCs w:val="24"/>
              </w:rPr>
              <w:t>Основы генетики</w:t>
            </w:r>
          </w:p>
        </w:tc>
      </w:tr>
      <w:tr w:rsidR="009F1D3A" w:rsidRPr="00C93DE4">
        <w:trPr>
          <w:trHeight w:hRule="exact" w:val="1096"/>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Три типа гено-средовой ковариации. Концепция «генотип-среда». Генотип-средовое взаимодействие. 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rsidR="009F1D3A" w:rsidRPr="00C93DE4">
        <w:trPr>
          <w:trHeight w:hRule="exact" w:val="585"/>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интеллекта, отдельных когнитивных функций и специальных способностей</w:t>
            </w:r>
          </w:p>
        </w:tc>
      </w:tr>
      <w:tr w:rsidR="009F1D3A" w:rsidRPr="00C93DE4">
        <w:trPr>
          <w:trHeight w:hRule="exact" w:val="2448"/>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Основные области и результаты психогенетических исследований: 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bl>
    <w:p w:rsidR="009F1D3A" w:rsidRPr="00C93DE4" w:rsidRDefault="00C93DE4">
      <w:pPr>
        <w:rPr>
          <w:sz w:val="0"/>
          <w:szCs w:val="0"/>
          <w:lang w:val="ru-RU"/>
        </w:rPr>
      </w:pPr>
      <w:r w:rsidRPr="00C9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D3A" w:rsidRPr="00C93DE4">
        <w:trPr>
          <w:trHeight w:hRule="exact" w:val="585"/>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lastRenderedPageBreak/>
              <w:t>Психогенетические исследования темперамента. Психогенетические исследования личности, психогенетика и девиантные формы поведения</w:t>
            </w:r>
          </w:p>
        </w:tc>
      </w:tr>
      <w:tr w:rsidR="009F1D3A" w:rsidRPr="00C93DE4">
        <w:trPr>
          <w:trHeight w:hRule="exact" w:val="2448"/>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7. Основные области и результаты психогенетических исследований:</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интеллект, отдельные когнитивные функции, специальные способности. Неопределенность понятия «интеллект» и связанные с этим трудности интерпретации. Последовательный анализ данных, полученных различными  генетическими методами. Мета-анализ результатов, приводящий к выводу о существенной роли генетических факторов в общей дисперсии оценок интеллекта. Аналогичный анализ оценок вербального и невербального интеллекта и противоречивость результатов. Анализ отдельных когнитивных функций и когнитивных стилей. Намечающаяся относительно большая генетическая обусловленность пространственных способностей.</w:t>
            </w:r>
          </w:p>
        </w:tc>
      </w:tr>
      <w:tr w:rsidR="009F1D3A" w:rsidRPr="00C93DE4">
        <w:trPr>
          <w:trHeight w:hRule="exact" w:val="304"/>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психофизиологических признаков и моторики</w:t>
            </w:r>
          </w:p>
        </w:tc>
      </w:tr>
      <w:tr w:rsidR="009F1D3A" w:rsidRPr="00C93DE4">
        <w:trPr>
          <w:trHeight w:hRule="exact" w:val="2719"/>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xml:space="preserve">Основные области и результаты психогенетических исследований: личность. Исследования экстра-интроверсии и нейротизма и близких к ним характеристик у взрослых. Асоциальное поведение: некоторые эмпирические данные, касающиеся алкоголизма и криминального поведения. Мужчины с кариотипом </w:t>
            </w:r>
            <w:r>
              <w:rPr>
                <w:rFonts w:ascii="Times New Roman" w:hAnsi="Times New Roman" w:cs="Times New Roman"/>
                <w:color w:val="000000"/>
                <w:sz w:val="24"/>
                <w:szCs w:val="24"/>
              </w:rPr>
              <w:t>XYY</w:t>
            </w:r>
            <w:r w:rsidRPr="00C93DE4">
              <w:rPr>
                <w:rFonts w:ascii="Times New Roman" w:hAnsi="Times New Roman" w:cs="Times New Roman"/>
                <w:color w:val="000000"/>
                <w:sz w:val="24"/>
                <w:szCs w:val="24"/>
                <w:lang w:val="ru-RU"/>
              </w:rPr>
              <w:t>. Основные области и результаты психогенетических исследований: генетическая психофизиология. Опосредованное влияние генотипа на поведение: только через морфофункциональный уровень. Некоторые результаты исследования моторики (отсутствуют систематические исследования). Популяционный характер получаемых в психогенетике данных. Пути перехода к индивидуальным оценкам: генетические маркеры и поведенческие предикторы</w:t>
            </w:r>
          </w:p>
        </w:tc>
      </w:tr>
      <w:tr w:rsidR="009F1D3A" w:rsidRPr="00C93DE4">
        <w:trPr>
          <w:trHeight w:hRule="exact" w:val="304"/>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Психогенетика индивидуального развития человека («онтопсихогенетика»)</w:t>
            </w:r>
          </w:p>
        </w:tc>
      </w:tr>
      <w:tr w:rsidR="009F1D3A" w:rsidRPr="00C93DE4">
        <w:trPr>
          <w:trHeight w:hRule="exact" w:val="2989"/>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 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w:t>
            </w:r>
          </w:p>
        </w:tc>
      </w:tr>
      <w:tr w:rsidR="009F1D3A">
        <w:trPr>
          <w:trHeight w:hRule="exact" w:val="304"/>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Основы дизонтогенеза</w:t>
            </w:r>
          </w:p>
        </w:tc>
      </w:tr>
      <w:tr w:rsidR="009F1D3A">
        <w:trPr>
          <w:trHeight w:hRule="exact" w:val="1096"/>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sidRPr="00C93DE4">
              <w:rPr>
                <w:rFonts w:ascii="Times New Roman" w:hAnsi="Times New Roman" w:cs="Times New Roman"/>
                <w:color w:val="000000"/>
                <w:sz w:val="24"/>
                <w:szCs w:val="24"/>
                <w:lang w:val="ru-RU"/>
              </w:rPr>
              <w:t xml:space="preserve">Нарушение индивидуальной программы поведения в психогенетике. Понятие дизонтогенез. Причины эндогенного и экзогенного характера. </w:t>
            </w:r>
            <w:r>
              <w:rPr>
                <w:rFonts w:ascii="Times New Roman" w:hAnsi="Times New Roman" w:cs="Times New Roman"/>
                <w:color w:val="000000"/>
                <w:sz w:val="24"/>
                <w:szCs w:val="24"/>
              </w:rPr>
              <w:t>Использование трансгенерационного подхода для исправления нарушений онтогенетического развития индивида</w:t>
            </w:r>
          </w:p>
        </w:tc>
      </w:tr>
      <w:tr w:rsidR="009F1D3A">
        <w:trPr>
          <w:trHeight w:hRule="exact" w:val="277"/>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1D3A" w:rsidRPr="00C93DE4">
        <w:trPr>
          <w:trHeight w:hRule="exact" w:val="870"/>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rsidR="009F1D3A" w:rsidRPr="00C93DE4">
        <w:trPr>
          <w:trHeight w:hRule="exact" w:val="285"/>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Составить родословную с целью определить генотип родных, по цвету волос</w:t>
            </w:r>
          </w:p>
        </w:tc>
      </w:tr>
      <w:tr w:rsidR="009F1D3A">
        <w:trPr>
          <w:trHeight w:hRule="exact" w:val="319"/>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История психогенетики</w:t>
            </w:r>
          </w:p>
        </w:tc>
      </w:tr>
      <w:tr w:rsidR="009F1D3A" w:rsidRPr="00C93DE4">
        <w:trPr>
          <w:trHeight w:hRule="exact" w:val="1096"/>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1. Чьи работы положили начало психогенетике?</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2 Что такое евгеника и почему это направление не получило дальнейшего развития?</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3. Какое место занимают психогенетические исследования в проекте "Геном человека"?</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4. Очертите краткую историю развития мировой психогенетики.</w:t>
            </w:r>
          </w:p>
        </w:tc>
      </w:tr>
    </w:tbl>
    <w:p w:rsidR="009F1D3A" w:rsidRPr="00C93DE4" w:rsidRDefault="00C93DE4">
      <w:pPr>
        <w:rPr>
          <w:sz w:val="0"/>
          <w:szCs w:val="0"/>
          <w:lang w:val="ru-RU"/>
        </w:rPr>
      </w:pPr>
      <w:r w:rsidRPr="00C9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sidRPr="00C93DE4">
              <w:rPr>
                <w:rFonts w:ascii="Times New Roman" w:hAnsi="Times New Roman" w:cs="Times New Roman"/>
                <w:b/>
                <w:color w:val="000000"/>
                <w:sz w:val="24"/>
                <w:szCs w:val="24"/>
                <w:lang w:val="ru-RU"/>
              </w:rPr>
              <w:lastRenderedPageBreak/>
              <w:t xml:space="preserve">Методы психогенетики: психогенетика, генеалогический, приемных детей, близнецов. </w:t>
            </w:r>
            <w:r>
              <w:rPr>
                <w:rFonts w:ascii="Times New Roman" w:hAnsi="Times New Roman" w:cs="Times New Roman"/>
                <w:b/>
                <w:color w:val="000000"/>
                <w:sz w:val="24"/>
                <w:szCs w:val="24"/>
              </w:rPr>
              <w:t>Статистические методы</w:t>
            </w:r>
          </w:p>
        </w:tc>
      </w:tr>
      <w:tr w:rsidR="009F1D3A" w:rsidRPr="00C93DE4">
        <w:trPr>
          <w:trHeight w:hRule="exact" w:val="4612"/>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Решение задач</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xml:space="preserve">1. Талассемия - доминантный аутосомный признак, но у гетерозигот болезнь протекает в легкой форме. Карий цвет глаз является доминантным аутосомным признаком, не сцепленным с предыдущим. Кареглазая женщина со П группой крови из семьи, все члены которой болеют тяжелой формой талассемии в течение нескольких поколений, вышла замуж за кареглазого мужчину с </w:t>
            </w:r>
            <w:r>
              <w:rPr>
                <w:rFonts w:ascii="Times New Roman" w:hAnsi="Times New Roman" w:cs="Times New Roman"/>
                <w:color w:val="000000"/>
                <w:sz w:val="24"/>
                <w:szCs w:val="24"/>
              </w:rPr>
              <w:t>IV</w:t>
            </w:r>
            <w:r w:rsidRPr="00C93DE4">
              <w:rPr>
                <w:rFonts w:ascii="Times New Roman" w:hAnsi="Times New Roman" w:cs="Times New Roman"/>
                <w:color w:val="000000"/>
                <w:sz w:val="24"/>
                <w:szCs w:val="24"/>
                <w:lang w:val="ru-RU"/>
              </w:rPr>
              <w:t xml:space="preserve"> группой крови, мать которого также страдала тяжелой формой талассемии. В семье родился голубоглазый ребенок. Какова вероятность рождения голубоглазых, больных легкой формой талассемии детей с </w:t>
            </w:r>
            <w:r>
              <w:rPr>
                <w:rFonts w:ascii="Times New Roman" w:hAnsi="Times New Roman" w:cs="Times New Roman"/>
                <w:color w:val="000000"/>
                <w:sz w:val="24"/>
                <w:szCs w:val="24"/>
              </w:rPr>
              <w:t>III</w:t>
            </w:r>
            <w:r w:rsidRPr="00C93DE4">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w:t>
            </w:r>
            <w:r w:rsidRPr="00C93DE4">
              <w:rPr>
                <w:rFonts w:ascii="Times New Roman" w:hAnsi="Times New Roman" w:cs="Times New Roman"/>
                <w:color w:val="000000"/>
                <w:sz w:val="24"/>
                <w:szCs w:val="24"/>
                <w:lang w:val="ru-RU"/>
              </w:rPr>
              <w:t xml:space="preserve"> группами крови? Мать жены имела </w:t>
            </w:r>
            <w:r>
              <w:rPr>
                <w:rFonts w:ascii="Times New Roman" w:hAnsi="Times New Roman" w:cs="Times New Roman"/>
                <w:color w:val="000000"/>
                <w:sz w:val="24"/>
                <w:szCs w:val="24"/>
              </w:rPr>
              <w:t>I</w:t>
            </w:r>
            <w:r w:rsidRPr="00C93DE4">
              <w:rPr>
                <w:rFonts w:ascii="Times New Roman" w:hAnsi="Times New Roman" w:cs="Times New Roman"/>
                <w:color w:val="000000"/>
                <w:sz w:val="24"/>
                <w:szCs w:val="24"/>
                <w:lang w:val="ru-RU"/>
              </w:rPr>
              <w:t xml:space="preserve"> группу крови.</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xml:space="preserve">2. Жена, мать которой болела альбинизмом (рецессивный, сцепленный с полом признак), а отец был глухим (рецессивный аутосомный признак), имеет </w:t>
            </w:r>
            <w:r>
              <w:rPr>
                <w:rFonts w:ascii="Times New Roman" w:hAnsi="Times New Roman" w:cs="Times New Roman"/>
                <w:color w:val="000000"/>
                <w:sz w:val="24"/>
                <w:szCs w:val="24"/>
              </w:rPr>
              <w:t>I</w:t>
            </w:r>
            <w:r w:rsidRPr="00C93DE4">
              <w:rPr>
                <w:rFonts w:ascii="Times New Roman" w:hAnsi="Times New Roman" w:cs="Times New Roman"/>
                <w:color w:val="000000"/>
                <w:sz w:val="24"/>
                <w:szCs w:val="24"/>
                <w:lang w:val="ru-RU"/>
              </w:rPr>
              <w:t xml:space="preserve"> группу крови. У ее мужа - Ш группа крови, его мать глухая с </w:t>
            </w:r>
            <w:r>
              <w:rPr>
                <w:rFonts w:ascii="Times New Roman" w:hAnsi="Times New Roman" w:cs="Times New Roman"/>
                <w:color w:val="000000"/>
                <w:sz w:val="24"/>
                <w:szCs w:val="24"/>
              </w:rPr>
              <w:t>I</w:t>
            </w:r>
            <w:r w:rsidRPr="00C93DE4">
              <w:rPr>
                <w:rFonts w:ascii="Times New Roman" w:hAnsi="Times New Roman" w:cs="Times New Roman"/>
                <w:color w:val="000000"/>
                <w:sz w:val="24"/>
                <w:szCs w:val="24"/>
                <w:lang w:val="ru-RU"/>
              </w:rPr>
              <w:t xml:space="preserve"> группой крови. Определите вероятность рождения сыновей с </w:t>
            </w:r>
            <w:r>
              <w:rPr>
                <w:rFonts w:ascii="Times New Roman" w:hAnsi="Times New Roman" w:cs="Times New Roman"/>
                <w:color w:val="000000"/>
                <w:sz w:val="24"/>
                <w:szCs w:val="24"/>
              </w:rPr>
              <w:t>III</w:t>
            </w:r>
            <w:r w:rsidRPr="00C93DE4">
              <w:rPr>
                <w:rFonts w:ascii="Times New Roman" w:hAnsi="Times New Roman" w:cs="Times New Roman"/>
                <w:color w:val="000000"/>
                <w:sz w:val="24"/>
                <w:szCs w:val="24"/>
                <w:lang w:val="ru-RU"/>
              </w:rPr>
              <w:t xml:space="preserve"> группой крови и имеющих обе аномалии.</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 xml:space="preserve">3. Жена больна катарактой (доминантный аутосомный признак) и имеет 2 группу крови. Муж - 3 группу крови. В семье родился сын-гемофилик (рецессивный, сцепленный с полом признак) с </w:t>
            </w:r>
            <w:r>
              <w:rPr>
                <w:rFonts w:ascii="Times New Roman" w:hAnsi="Times New Roman" w:cs="Times New Roman"/>
                <w:color w:val="000000"/>
                <w:sz w:val="24"/>
                <w:szCs w:val="24"/>
              </w:rPr>
              <w:t>I</w:t>
            </w:r>
            <w:r w:rsidRPr="00C93DE4">
              <w:rPr>
                <w:rFonts w:ascii="Times New Roman" w:hAnsi="Times New Roman" w:cs="Times New Roman"/>
                <w:color w:val="000000"/>
                <w:sz w:val="24"/>
                <w:szCs w:val="24"/>
                <w:lang w:val="ru-RU"/>
              </w:rPr>
              <w:t xml:space="preserve"> группой крови. Какова вероятность рождения сыновей с </w:t>
            </w:r>
            <w:r>
              <w:rPr>
                <w:rFonts w:ascii="Times New Roman" w:hAnsi="Times New Roman" w:cs="Times New Roman"/>
                <w:color w:val="000000"/>
                <w:sz w:val="24"/>
                <w:szCs w:val="24"/>
              </w:rPr>
              <w:t>IV</w:t>
            </w:r>
            <w:r w:rsidRPr="00C93DE4">
              <w:rPr>
                <w:rFonts w:ascii="Times New Roman" w:hAnsi="Times New Roman" w:cs="Times New Roman"/>
                <w:color w:val="000000"/>
                <w:sz w:val="24"/>
                <w:szCs w:val="24"/>
                <w:lang w:val="ru-RU"/>
              </w:rPr>
              <w:t xml:space="preserve"> группой крови и больных двумя болезнями?</w:t>
            </w:r>
          </w:p>
        </w:tc>
      </w:tr>
      <w:tr w:rsidR="009F1D3A">
        <w:trPr>
          <w:trHeight w:hRule="exact" w:val="599"/>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sidRPr="00C93DE4">
              <w:rPr>
                <w:rFonts w:ascii="Times New Roman" w:hAnsi="Times New Roman" w:cs="Times New Roman"/>
                <w:b/>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b/>
                <w:color w:val="000000"/>
                <w:sz w:val="24"/>
                <w:szCs w:val="24"/>
              </w:rPr>
              <w:t>Основы генетики</w:t>
            </w:r>
          </w:p>
        </w:tc>
      </w:tr>
      <w:tr w:rsidR="009F1D3A" w:rsidRPr="00C93DE4">
        <w:trPr>
          <w:trHeight w:hRule="exact" w:val="826"/>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Основные понятия популяционной генетики. Основные процессы, влияющие на генетический профиль популяции: мутация, миграция, дрейф, ассортативность, инбридинг и др.</w:t>
            </w:r>
          </w:p>
        </w:tc>
      </w:tr>
      <w:tr w:rsidR="009F1D3A" w:rsidRPr="00C93DE4">
        <w:trPr>
          <w:trHeight w:hRule="exact" w:val="599"/>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интеллекта, отдельных когнитивных функций и специальных способностей</w:t>
            </w:r>
          </w:p>
        </w:tc>
      </w:tr>
      <w:tr w:rsidR="009F1D3A" w:rsidRPr="00C93DE4">
        <w:trPr>
          <w:trHeight w:hRule="exact" w:val="2448"/>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Приведите примеры дискретной и континуальной изменчивости.</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2. Какой вид изменчивости характерен для большинства психологических признаков?</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3. Как графически изображается частота встречаемости в популяциях для качественных и количественных признаков?</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4. Что такое признаки с пороговым эффектом?</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5. Приведите примеры качественных, количественных признаков и признаков с порого- вым эффектом.</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6. Как будет выглядеть частотное распределение для признака с пороговым эффектом?</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7. В чем специфика понятия популяции в генетике?</w:t>
            </w:r>
          </w:p>
        </w:tc>
      </w:tr>
      <w:tr w:rsidR="009F1D3A" w:rsidRPr="00C93DE4">
        <w:trPr>
          <w:trHeight w:hRule="exact" w:val="599"/>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темперамента. Психогенетические исследования личности, психогенетика и девиантные формы поведения</w:t>
            </w:r>
          </w:p>
        </w:tc>
      </w:tr>
      <w:tr w:rsidR="009F1D3A" w:rsidRPr="00C93DE4">
        <w:trPr>
          <w:trHeight w:hRule="exact" w:val="2989"/>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1. Составьте опросники из 8-10 вопросов для изучения отношения различных социальных групп к проблемам:</w:t>
            </w:r>
          </w:p>
          <w:p w:rsidR="009F1D3A" w:rsidRPr="00C93DE4" w:rsidRDefault="00C93DE4">
            <w:pPr>
              <w:spacing w:after="0" w:line="240" w:lineRule="auto"/>
              <w:jc w:val="both"/>
              <w:rPr>
                <w:sz w:val="24"/>
                <w:szCs w:val="24"/>
                <w:lang w:val="ru-RU"/>
              </w:rPr>
            </w:pPr>
            <w:r>
              <w:rPr>
                <w:rFonts w:ascii="Times New Roman" w:hAnsi="Times New Roman" w:cs="Times New Roman"/>
                <w:color w:val="000000"/>
                <w:sz w:val="24"/>
                <w:szCs w:val="24"/>
              </w:rPr>
              <w:t>o</w:t>
            </w:r>
            <w:r w:rsidRPr="00C93DE4">
              <w:rPr>
                <w:rFonts w:ascii="Times New Roman" w:hAnsi="Times New Roman" w:cs="Times New Roman"/>
                <w:color w:val="000000"/>
                <w:sz w:val="24"/>
                <w:szCs w:val="24"/>
                <w:lang w:val="ru-RU"/>
              </w:rPr>
              <w:t xml:space="preserve"> клонирования человека,</w:t>
            </w:r>
          </w:p>
          <w:p w:rsidR="009F1D3A" w:rsidRPr="00C93DE4" w:rsidRDefault="00C93DE4">
            <w:pPr>
              <w:spacing w:after="0" w:line="240" w:lineRule="auto"/>
              <w:jc w:val="both"/>
              <w:rPr>
                <w:sz w:val="24"/>
                <w:szCs w:val="24"/>
                <w:lang w:val="ru-RU"/>
              </w:rPr>
            </w:pPr>
            <w:r>
              <w:rPr>
                <w:rFonts w:ascii="Times New Roman" w:hAnsi="Times New Roman" w:cs="Times New Roman"/>
                <w:color w:val="000000"/>
                <w:sz w:val="24"/>
                <w:szCs w:val="24"/>
              </w:rPr>
              <w:t>o</w:t>
            </w:r>
            <w:r w:rsidRPr="00C93DE4">
              <w:rPr>
                <w:rFonts w:ascii="Times New Roman" w:hAnsi="Times New Roman" w:cs="Times New Roman"/>
                <w:color w:val="000000"/>
                <w:sz w:val="24"/>
                <w:szCs w:val="24"/>
                <w:lang w:val="ru-RU"/>
              </w:rPr>
              <w:t xml:space="preserve"> ограничения рождаемости среди бедных слоев населения,</w:t>
            </w:r>
          </w:p>
          <w:p w:rsidR="009F1D3A" w:rsidRPr="00C93DE4" w:rsidRDefault="00C93DE4">
            <w:pPr>
              <w:spacing w:after="0" w:line="240" w:lineRule="auto"/>
              <w:jc w:val="both"/>
              <w:rPr>
                <w:sz w:val="24"/>
                <w:szCs w:val="24"/>
                <w:lang w:val="ru-RU"/>
              </w:rPr>
            </w:pPr>
            <w:r>
              <w:rPr>
                <w:rFonts w:ascii="Times New Roman" w:hAnsi="Times New Roman" w:cs="Times New Roman"/>
                <w:color w:val="000000"/>
                <w:sz w:val="24"/>
                <w:szCs w:val="24"/>
              </w:rPr>
              <w:t>o</w:t>
            </w:r>
            <w:r w:rsidRPr="00C93DE4">
              <w:rPr>
                <w:rFonts w:ascii="Times New Roman" w:hAnsi="Times New Roman" w:cs="Times New Roman"/>
                <w:color w:val="000000"/>
                <w:sz w:val="24"/>
                <w:szCs w:val="24"/>
                <w:lang w:val="ru-RU"/>
              </w:rPr>
              <w:t xml:space="preserve"> стерилизации людей с наследственными заболеваниями.</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2. Проведите опрос в группах людей различного возраста:</w:t>
            </w:r>
          </w:p>
          <w:p w:rsidR="009F1D3A" w:rsidRPr="00C93DE4" w:rsidRDefault="00C93DE4">
            <w:pPr>
              <w:spacing w:after="0" w:line="240" w:lineRule="auto"/>
              <w:jc w:val="both"/>
              <w:rPr>
                <w:sz w:val="24"/>
                <w:szCs w:val="24"/>
                <w:lang w:val="ru-RU"/>
              </w:rPr>
            </w:pPr>
            <w:r>
              <w:rPr>
                <w:rFonts w:ascii="Times New Roman" w:hAnsi="Times New Roman" w:cs="Times New Roman"/>
                <w:color w:val="000000"/>
                <w:sz w:val="24"/>
                <w:szCs w:val="24"/>
              </w:rPr>
              <w:t>o</w:t>
            </w:r>
            <w:r w:rsidRPr="00C93DE4">
              <w:rPr>
                <w:rFonts w:ascii="Times New Roman" w:hAnsi="Times New Roman" w:cs="Times New Roman"/>
                <w:color w:val="000000"/>
                <w:sz w:val="24"/>
                <w:szCs w:val="24"/>
                <w:lang w:val="ru-RU"/>
              </w:rPr>
              <w:t xml:space="preserve"> юношеского,</w:t>
            </w:r>
          </w:p>
          <w:p w:rsidR="009F1D3A" w:rsidRPr="00C93DE4" w:rsidRDefault="00C93DE4">
            <w:pPr>
              <w:spacing w:after="0" w:line="240" w:lineRule="auto"/>
              <w:jc w:val="both"/>
              <w:rPr>
                <w:sz w:val="24"/>
                <w:szCs w:val="24"/>
                <w:lang w:val="ru-RU"/>
              </w:rPr>
            </w:pPr>
            <w:r>
              <w:rPr>
                <w:rFonts w:ascii="Times New Roman" w:hAnsi="Times New Roman" w:cs="Times New Roman"/>
                <w:color w:val="000000"/>
                <w:sz w:val="24"/>
                <w:szCs w:val="24"/>
              </w:rPr>
              <w:t>o</w:t>
            </w:r>
            <w:r w:rsidRPr="00C93DE4">
              <w:rPr>
                <w:rFonts w:ascii="Times New Roman" w:hAnsi="Times New Roman" w:cs="Times New Roman"/>
                <w:color w:val="000000"/>
                <w:sz w:val="24"/>
                <w:szCs w:val="24"/>
                <w:lang w:val="ru-RU"/>
              </w:rPr>
              <w:t xml:space="preserve"> среднего,</w:t>
            </w:r>
          </w:p>
          <w:p w:rsidR="009F1D3A" w:rsidRPr="00C93DE4" w:rsidRDefault="00C93DE4">
            <w:pPr>
              <w:spacing w:after="0" w:line="240" w:lineRule="auto"/>
              <w:jc w:val="both"/>
              <w:rPr>
                <w:sz w:val="24"/>
                <w:szCs w:val="24"/>
                <w:lang w:val="ru-RU"/>
              </w:rPr>
            </w:pPr>
            <w:r>
              <w:rPr>
                <w:rFonts w:ascii="Times New Roman" w:hAnsi="Times New Roman" w:cs="Times New Roman"/>
                <w:color w:val="000000"/>
                <w:sz w:val="24"/>
                <w:szCs w:val="24"/>
              </w:rPr>
              <w:t>o</w:t>
            </w:r>
            <w:r w:rsidRPr="00C93DE4">
              <w:rPr>
                <w:rFonts w:ascii="Times New Roman" w:hAnsi="Times New Roman" w:cs="Times New Roman"/>
                <w:color w:val="000000"/>
                <w:sz w:val="24"/>
                <w:szCs w:val="24"/>
                <w:lang w:val="ru-RU"/>
              </w:rPr>
              <w:t xml:space="preserve"> пожилого.</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Средний размер группы, желательно, не менее 20 человек. Попробуйте проанализировать результаты и сделать соответствующие выводы.</w:t>
            </w:r>
          </w:p>
        </w:tc>
      </w:tr>
      <w:tr w:rsidR="009F1D3A" w:rsidRPr="00C93DE4">
        <w:trPr>
          <w:trHeight w:hRule="exact" w:val="319"/>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психофизиологических признаков и моторики</w:t>
            </w:r>
          </w:p>
        </w:tc>
      </w:tr>
      <w:tr w:rsidR="009F1D3A" w:rsidRPr="00C93DE4">
        <w:trPr>
          <w:trHeight w:hRule="exact" w:val="1366"/>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Провести семейное исследование умения двигать ушами и умения сворачивать язык трубочкой.</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Попробовать определить тип наследования (рецессивный или доминантный)</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Провести семейное исследование по признаку поворота глаз направо или налево после постановки вопроса требующего размышления</w:t>
            </w:r>
          </w:p>
        </w:tc>
      </w:tr>
    </w:tbl>
    <w:p w:rsidR="009F1D3A" w:rsidRPr="00C93DE4" w:rsidRDefault="00C93DE4">
      <w:pPr>
        <w:rPr>
          <w:sz w:val="0"/>
          <w:szCs w:val="0"/>
          <w:lang w:val="ru-RU"/>
        </w:rPr>
      </w:pPr>
      <w:r w:rsidRPr="00C93DE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D3A" w:rsidRPr="00C93DE4">
        <w:trPr>
          <w:trHeight w:hRule="exact" w:val="304"/>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lastRenderedPageBreak/>
              <w:t>Психогенетика индивидуального развития человека («онтопсихогенетика»)</w:t>
            </w:r>
          </w:p>
        </w:tc>
      </w:tr>
      <w:tr w:rsidR="009F1D3A" w:rsidRPr="00C93DE4">
        <w:trPr>
          <w:trHeight w:hRule="exact" w:val="826"/>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Провести опрос для получения частотного распределения:</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1. По группам крови;</w:t>
            </w:r>
          </w:p>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2. По признаку правша/левша</w:t>
            </w:r>
          </w:p>
        </w:tc>
      </w:tr>
      <w:tr w:rsidR="009F1D3A">
        <w:trPr>
          <w:trHeight w:hRule="exact" w:val="319"/>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Основы дизонтогенеза</w:t>
            </w:r>
          </w:p>
        </w:tc>
      </w:tr>
      <w:tr w:rsidR="009F1D3A" w:rsidRPr="00C93DE4">
        <w:trPr>
          <w:trHeight w:hRule="exact" w:val="555"/>
        </w:trPr>
        <w:tc>
          <w:tcPr>
            <w:tcW w:w="9654" w:type="dxa"/>
            <w:shd w:val="clear" w:color="000000" w:fill="FFFFFF"/>
            <w:tcMar>
              <w:left w:w="34" w:type="dxa"/>
              <w:right w:w="34" w:type="dxa"/>
            </w:tcMar>
          </w:tcPr>
          <w:p w:rsidR="009F1D3A" w:rsidRPr="00C93DE4" w:rsidRDefault="00C93DE4">
            <w:pPr>
              <w:spacing w:after="0" w:line="240" w:lineRule="auto"/>
              <w:jc w:val="both"/>
              <w:rPr>
                <w:sz w:val="24"/>
                <w:szCs w:val="24"/>
                <w:lang w:val="ru-RU"/>
              </w:rPr>
            </w:pPr>
            <w:r w:rsidRPr="00C93DE4">
              <w:rPr>
                <w:rFonts w:ascii="Times New Roman" w:hAnsi="Times New Roman" w:cs="Times New Roman"/>
                <w:color w:val="000000"/>
                <w:sz w:val="24"/>
                <w:szCs w:val="24"/>
                <w:lang w:val="ru-RU"/>
              </w:rPr>
              <w:t>По интернету составить перечень научных и учебных центров по изучению генетики поведения</w:t>
            </w:r>
          </w:p>
        </w:tc>
      </w:tr>
      <w:tr w:rsidR="009F1D3A">
        <w:trPr>
          <w:trHeight w:hRule="exact" w:val="277"/>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color w:val="000000"/>
                <w:sz w:val="24"/>
                <w:szCs w:val="24"/>
              </w:rPr>
              <w:t>Основы генетики</w:t>
            </w:r>
          </w:p>
        </w:tc>
      </w:tr>
      <w:tr w:rsidR="009F1D3A">
        <w:trPr>
          <w:trHeight w:hRule="exact" w:val="277"/>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F1D3A">
        <w:trPr>
          <w:trHeight w:hRule="exact" w:val="147"/>
        </w:trPr>
        <w:tc>
          <w:tcPr>
            <w:tcW w:w="9640" w:type="dxa"/>
          </w:tcPr>
          <w:p w:rsidR="009F1D3A" w:rsidRDefault="009F1D3A"/>
        </w:tc>
      </w:tr>
      <w:tr w:rsidR="009F1D3A" w:rsidRPr="00C93DE4">
        <w:trPr>
          <w:trHeight w:hRule="exact" w:val="855"/>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Предмет психогенетики, связь с другими науками. Проблема изучения индивидуальности. Основные понятия (Психогенетика, генетика количественных признаков).</w:t>
            </w:r>
          </w:p>
        </w:tc>
      </w:tr>
      <w:tr w:rsidR="009F1D3A" w:rsidRPr="00C93DE4">
        <w:trPr>
          <w:trHeight w:hRule="exact" w:val="2769"/>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 Проблема индивидуальных различий и их природы в психогенетике и дифференциальной психологии.</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Проблема социального и биологического в психике человека. Возможности изучения природы индивидуальных различий. Предмет психогенетики</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Предпосылки исследований природы индивидуальных различий. Эволюционная теория Ч. Дарвина. Ф. Гальтон и его представления о наследуемости психических функций.</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4. Основные этапы становления и развития психогенетики в России и за рубежом.</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5.  Перспективы  развития психогенетики в контексте современных молекулярно- генетических методов исследования человека.</w:t>
            </w:r>
          </w:p>
        </w:tc>
      </w:tr>
      <w:tr w:rsidR="009F1D3A">
        <w:trPr>
          <w:trHeight w:hRule="exact" w:val="322"/>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История психогенетики</w:t>
            </w:r>
          </w:p>
        </w:tc>
      </w:tr>
      <w:tr w:rsidR="009F1D3A" w:rsidRPr="00C93DE4">
        <w:trPr>
          <w:trHeight w:hRule="exact" w:val="4392"/>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1.Методы, основанные на сравнении родственников, различающихся по степени родства (близнецовый, приемных детей, генеалогический, семейный, сиблинговый). Возможности выде-ления генотипических и средовых влияний в эксперименте. Основные постулаты и ограничения экспериментальных методов, основанных на родственных сравнениях.</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Количественные методы в психогенетике. Представление о многомерном генетическом анализе</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Молекулярно-генетические методы.   Прямые молекулярно-генетические методы – определение вариаций в структуре ДНК и соотнесение их с вариациями фенотипического при-знака. Косвенные методы – сопоставление полиморфных генетических маркеров с вариациями фенотипического признака (метод сцепления, метод ассоциаций, определение локусов количест-венных черт).</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4. Методы популяционной генетики. Сопоставление популяций как метод решения психо- генетических задач.</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5. Методы психологии развития (лонгитюдный и поперечных срезов) и специфика их ис- пользования в психогенетике.</w:t>
            </w:r>
          </w:p>
        </w:tc>
      </w:tr>
      <w:tr w:rsidR="009F1D3A">
        <w:trPr>
          <w:trHeight w:hRule="exact" w:val="593"/>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sidRPr="00C93DE4">
              <w:rPr>
                <w:rFonts w:ascii="Times New Roman" w:hAnsi="Times New Roman" w:cs="Times New Roman"/>
                <w:b/>
                <w:color w:val="000000"/>
                <w:sz w:val="24"/>
                <w:szCs w:val="24"/>
                <w:lang w:val="ru-RU"/>
              </w:rPr>
              <w:t xml:space="preserve">Методы психогенетики: психогенетика, генеалогический, приемных детей, близнецов. </w:t>
            </w:r>
            <w:r>
              <w:rPr>
                <w:rFonts w:ascii="Times New Roman" w:hAnsi="Times New Roman" w:cs="Times New Roman"/>
                <w:b/>
                <w:color w:val="000000"/>
                <w:sz w:val="24"/>
                <w:szCs w:val="24"/>
              </w:rPr>
              <w:t>Статистические методы</w:t>
            </w:r>
          </w:p>
        </w:tc>
      </w:tr>
      <w:tr w:rsidR="009F1D3A" w:rsidRPr="00C93DE4">
        <w:trPr>
          <w:trHeight w:hRule="exact" w:val="2499"/>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 Наследственность и изменчивость.</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Генетические основы количественной изменчивости. Фенотипическая, генетическая и средовая изменчивость.</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Коэффициент (показатель) наследуемости. Общая и индивидуальная среда. Взаимодействие генотипа и среды.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4. Генотип-средовое взаимодействие. Генотип-средовая ковариация. Типы ковариации.</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5. Различие между понятиями наследственность и наследуемость.</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6. Генетические и средовые причины изменения показателя наследуемости.</w:t>
            </w:r>
          </w:p>
        </w:tc>
      </w:tr>
      <w:tr w:rsidR="009F1D3A">
        <w:trPr>
          <w:trHeight w:hRule="exact" w:val="593"/>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sidRPr="00C93DE4">
              <w:rPr>
                <w:rFonts w:ascii="Times New Roman" w:hAnsi="Times New Roman" w:cs="Times New Roman"/>
                <w:b/>
                <w:color w:val="000000"/>
                <w:sz w:val="24"/>
                <w:szCs w:val="24"/>
                <w:lang w:val="ru-RU"/>
              </w:rPr>
              <w:t xml:space="preserve">Средовые влияния. Генотип-средовые корреляции и взаимодействия. </w:t>
            </w:r>
            <w:r>
              <w:rPr>
                <w:rFonts w:ascii="Times New Roman" w:hAnsi="Times New Roman" w:cs="Times New Roman"/>
                <w:b/>
                <w:color w:val="000000"/>
                <w:sz w:val="24"/>
                <w:szCs w:val="24"/>
              </w:rPr>
              <w:t>Основы генетики</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2748"/>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lastRenderedPageBreak/>
              <w:t>1. Основные положения хромосомной теории.</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Хромосома - как носитель генетической информации.</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Аллельные и неаллельные гены. Доминантные и рецессивные гены.</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4. Отличие генотипа, кариотипа от генофонда.</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5. Хромосомные нарушения и их значение.</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6. Основные понятия популяционной генетики: процессы, изменяющие частоты ге-нов.</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7. Основные понятия популяционной генетики: процессы, изменяющие частоты генотипов.</w:t>
            </w:r>
          </w:p>
          <w:p w:rsidR="009F1D3A" w:rsidRDefault="00C93DE4">
            <w:pPr>
              <w:spacing w:after="0" w:line="240" w:lineRule="auto"/>
              <w:rPr>
                <w:sz w:val="24"/>
                <w:szCs w:val="24"/>
              </w:rPr>
            </w:pPr>
            <w:r>
              <w:rPr>
                <w:rFonts w:ascii="Times New Roman" w:hAnsi="Times New Roman" w:cs="Times New Roman"/>
                <w:color w:val="000000"/>
                <w:sz w:val="24"/>
                <w:szCs w:val="24"/>
              </w:rPr>
              <w:t>8. Естественный отбор и мутации</w:t>
            </w:r>
          </w:p>
        </w:tc>
      </w:tr>
      <w:tr w:rsidR="009F1D3A" w:rsidRPr="00C93DE4">
        <w:trPr>
          <w:trHeight w:hRule="exact" w:val="593"/>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интеллекта, отдельных когнитивных функций и специальных способностей</w:t>
            </w:r>
          </w:p>
        </w:tc>
      </w:tr>
      <w:tr w:rsidR="009F1D3A">
        <w:trPr>
          <w:trHeight w:hRule="exact" w:val="1958"/>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 Коэффициент интеллекта (</w:t>
            </w:r>
            <w:r>
              <w:rPr>
                <w:rFonts w:ascii="Times New Roman" w:hAnsi="Times New Roman" w:cs="Times New Roman"/>
                <w:color w:val="000000"/>
                <w:sz w:val="24"/>
                <w:szCs w:val="24"/>
              </w:rPr>
              <w:t>IQ</w:t>
            </w:r>
            <w:r w:rsidRPr="00C93DE4">
              <w:rPr>
                <w:rFonts w:ascii="Times New Roman" w:hAnsi="Times New Roman" w:cs="Times New Roman"/>
                <w:color w:val="000000"/>
                <w:sz w:val="24"/>
                <w:szCs w:val="24"/>
                <w:lang w:val="ru-RU"/>
              </w:rPr>
              <w:t>) как наиболее интенсивно изучающийся в психогенетических исследованиях психологический показатель.</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Двухфакторная теория интеллекта (Спирмен, 1904 г.). Общий, или генеральный, фактор (</w:t>
            </w:r>
            <w:r>
              <w:rPr>
                <w:rFonts w:ascii="Times New Roman" w:hAnsi="Times New Roman" w:cs="Times New Roman"/>
                <w:color w:val="000000"/>
                <w:sz w:val="24"/>
                <w:szCs w:val="24"/>
              </w:rPr>
              <w:t>g</w:t>
            </w:r>
            <w:r w:rsidRPr="00C93DE4">
              <w:rPr>
                <w:rFonts w:ascii="Times New Roman" w:hAnsi="Times New Roman" w:cs="Times New Roman"/>
                <w:color w:val="000000"/>
                <w:sz w:val="24"/>
                <w:szCs w:val="24"/>
                <w:lang w:val="ru-RU"/>
              </w:rPr>
              <w:t>) когнитивных способностей.</w:t>
            </w:r>
          </w:p>
          <w:p w:rsidR="009F1D3A" w:rsidRDefault="00C93DE4">
            <w:pPr>
              <w:spacing w:after="0" w:line="240" w:lineRule="auto"/>
              <w:rPr>
                <w:sz w:val="24"/>
                <w:szCs w:val="24"/>
              </w:rPr>
            </w:pPr>
            <w:r w:rsidRPr="00C93DE4">
              <w:rPr>
                <w:rFonts w:ascii="Times New Roman" w:hAnsi="Times New Roman" w:cs="Times New Roman"/>
                <w:color w:val="000000"/>
                <w:sz w:val="24"/>
                <w:szCs w:val="24"/>
                <w:lang w:val="ru-RU"/>
              </w:rPr>
              <w:t>3. Общий фактор (</w:t>
            </w:r>
            <w:r>
              <w:rPr>
                <w:rFonts w:ascii="Times New Roman" w:hAnsi="Times New Roman" w:cs="Times New Roman"/>
                <w:color w:val="000000"/>
                <w:sz w:val="24"/>
                <w:szCs w:val="24"/>
              </w:rPr>
              <w:t>g</w:t>
            </w:r>
            <w:r w:rsidRPr="00C93DE4">
              <w:rPr>
                <w:rFonts w:ascii="Times New Roman" w:hAnsi="Times New Roman" w:cs="Times New Roman"/>
                <w:color w:val="000000"/>
                <w:sz w:val="24"/>
                <w:szCs w:val="24"/>
                <w:lang w:val="ru-RU"/>
              </w:rPr>
              <w:t xml:space="preserve">) – первый уровень, «групповые» факторы интеллекта – второй уровень, специфические ментальные способности – третий уровень. </w:t>
            </w:r>
            <w:r>
              <w:rPr>
                <w:rFonts w:ascii="Times New Roman" w:hAnsi="Times New Roman" w:cs="Times New Roman"/>
                <w:color w:val="000000"/>
                <w:sz w:val="24"/>
                <w:szCs w:val="24"/>
              </w:rPr>
              <w:t>Исследование вербального и невербального интеллекта.</w:t>
            </w:r>
          </w:p>
        </w:tc>
      </w:tr>
      <w:tr w:rsidR="009F1D3A" w:rsidRPr="00C93DE4">
        <w:trPr>
          <w:trHeight w:hRule="exact" w:val="593"/>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темперамента. Психогенетические исследования личности, психогенетика и девиантные формы поведения</w:t>
            </w:r>
          </w:p>
        </w:tc>
      </w:tr>
      <w:tr w:rsidR="009F1D3A">
        <w:trPr>
          <w:trHeight w:hRule="exact" w:val="2229"/>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 Психогенетические исследования личности, психогенетика и девиантные формы поведения</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Представления о темпераменте, его структуре и возрастной динамике.</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Соотношение темперамента и характера в психогенетике.</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4.  Генетические и средовые детерминанты темперамента у детей младшего возраста, некоторые результаты исследований темперамента у подростков и взрослых людей.</w:t>
            </w:r>
          </w:p>
          <w:p w:rsidR="009F1D3A" w:rsidRDefault="00C93DE4">
            <w:pPr>
              <w:spacing w:after="0" w:line="240" w:lineRule="auto"/>
              <w:rPr>
                <w:sz w:val="24"/>
                <w:szCs w:val="24"/>
              </w:rPr>
            </w:pPr>
            <w:r>
              <w:rPr>
                <w:rFonts w:ascii="Times New Roman" w:hAnsi="Times New Roman" w:cs="Times New Roman"/>
                <w:color w:val="000000"/>
                <w:sz w:val="24"/>
                <w:szCs w:val="24"/>
              </w:rPr>
              <w:t>5. Синдром «трудного темперамента».</w:t>
            </w:r>
          </w:p>
        </w:tc>
      </w:tr>
      <w:tr w:rsidR="009F1D3A" w:rsidRPr="00C93DE4">
        <w:trPr>
          <w:trHeight w:hRule="exact" w:val="593"/>
        </w:trPr>
        <w:tc>
          <w:tcPr>
            <w:tcW w:w="9654" w:type="dxa"/>
            <w:shd w:val="clear" w:color="000000" w:fill="FFFFFF"/>
            <w:tcMar>
              <w:left w:w="34" w:type="dxa"/>
              <w:right w:w="34" w:type="dxa"/>
            </w:tcMar>
          </w:tcPr>
          <w:p w:rsidR="009F1D3A" w:rsidRPr="00C93DE4" w:rsidRDefault="00C93DE4">
            <w:pPr>
              <w:spacing w:after="0" w:line="240" w:lineRule="auto"/>
              <w:jc w:val="center"/>
              <w:rPr>
                <w:sz w:val="24"/>
                <w:szCs w:val="24"/>
                <w:lang w:val="ru-RU"/>
              </w:rPr>
            </w:pPr>
            <w:r w:rsidRPr="00C93DE4">
              <w:rPr>
                <w:rFonts w:ascii="Times New Roman" w:hAnsi="Times New Roman" w:cs="Times New Roman"/>
                <w:b/>
                <w:color w:val="000000"/>
                <w:sz w:val="24"/>
                <w:szCs w:val="24"/>
                <w:lang w:val="ru-RU"/>
              </w:rPr>
              <w:t>Психогенетические исследования психофизиологических признаков и моторики</w:t>
            </w:r>
          </w:p>
        </w:tc>
      </w:tr>
      <w:tr w:rsidR="009F1D3A">
        <w:trPr>
          <w:trHeight w:hRule="exact" w:val="2229"/>
        </w:trPr>
        <w:tc>
          <w:tcPr>
            <w:tcW w:w="9654" w:type="dxa"/>
            <w:shd w:val="clear" w:color="000000" w:fill="FFFFFF"/>
            <w:tcMar>
              <w:left w:w="34" w:type="dxa"/>
              <w:right w:w="34" w:type="dxa"/>
            </w:tcMar>
          </w:tcPr>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1. Синдром Дауна: сущность и генетические предпосылки.</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2. Наследуемость шизофрении, аффективного психоза.</w:t>
            </w:r>
          </w:p>
          <w:p w:rsidR="009F1D3A" w:rsidRPr="00C93DE4" w:rsidRDefault="00C93DE4">
            <w:pPr>
              <w:spacing w:after="0" w:line="240" w:lineRule="auto"/>
              <w:rPr>
                <w:sz w:val="24"/>
                <w:szCs w:val="24"/>
                <w:lang w:val="ru-RU"/>
              </w:rPr>
            </w:pPr>
            <w:r w:rsidRPr="00C93DE4">
              <w:rPr>
                <w:rFonts w:ascii="Times New Roman" w:hAnsi="Times New Roman" w:cs="Times New Roman"/>
                <w:color w:val="000000"/>
                <w:sz w:val="24"/>
                <w:szCs w:val="24"/>
                <w:lang w:val="ru-RU"/>
              </w:rPr>
              <w:t>3.  Синдром Клайнфельтера и его содержание.</w:t>
            </w:r>
          </w:p>
          <w:p w:rsidR="009F1D3A" w:rsidRDefault="00C93DE4">
            <w:pPr>
              <w:spacing w:after="0" w:line="240" w:lineRule="auto"/>
              <w:rPr>
                <w:sz w:val="24"/>
                <w:szCs w:val="24"/>
              </w:rPr>
            </w:pPr>
            <w:r>
              <w:rPr>
                <w:rFonts w:ascii="Times New Roman" w:hAnsi="Times New Roman" w:cs="Times New Roman"/>
                <w:color w:val="000000"/>
                <w:sz w:val="24"/>
                <w:szCs w:val="24"/>
              </w:rPr>
              <w:t>4. Синдром Шершевского-Тернера.</w:t>
            </w:r>
          </w:p>
          <w:p w:rsidR="009F1D3A" w:rsidRDefault="00C93DE4">
            <w:pPr>
              <w:spacing w:after="0" w:line="240" w:lineRule="auto"/>
              <w:rPr>
                <w:sz w:val="24"/>
                <w:szCs w:val="24"/>
              </w:rPr>
            </w:pPr>
            <w:r>
              <w:rPr>
                <w:rFonts w:ascii="Times New Roman" w:hAnsi="Times New Roman" w:cs="Times New Roman"/>
                <w:color w:val="000000"/>
                <w:sz w:val="24"/>
                <w:szCs w:val="24"/>
              </w:rPr>
              <w:t>5. Аутизм.</w:t>
            </w:r>
          </w:p>
          <w:p w:rsidR="009F1D3A" w:rsidRDefault="00C93DE4">
            <w:pPr>
              <w:spacing w:after="0" w:line="240" w:lineRule="auto"/>
              <w:rPr>
                <w:sz w:val="24"/>
                <w:szCs w:val="24"/>
              </w:rPr>
            </w:pPr>
            <w:r>
              <w:rPr>
                <w:rFonts w:ascii="Times New Roman" w:hAnsi="Times New Roman" w:cs="Times New Roman"/>
                <w:color w:val="000000"/>
                <w:sz w:val="24"/>
                <w:szCs w:val="24"/>
              </w:rPr>
              <w:t>6. Болезнь Альцгеймера.</w:t>
            </w:r>
          </w:p>
          <w:p w:rsidR="009F1D3A" w:rsidRDefault="00C93DE4">
            <w:pPr>
              <w:spacing w:after="0" w:line="240" w:lineRule="auto"/>
              <w:rPr>
                <w:sz w:val="24"/>
                <w:szCs w:val="24"/>
              </w:rPr>
            </w:pPr>
            <w:r>
              <w:rPr>
                <w:rFonts w:ascii="Times New Roman" w:hAnsi="Times New Roman" w:cs="Times New Roman"/>
                <w:color w:val="000000"/>
                <w:sz w:val="24"/>
                <w:szCs w:val="24"/>
              </w:rPr>
              <w:t>7. Маниакально-депрессивные психозы. Биполярная и униполярная депрессия.</w:t>
            </w:r>
          </w:p>
          <w:p w:rsidR="009F1D3A" w:rsidRDefault="00C93DE4">
            <w:pPr>
              <w:spacing w:after="0" w:line="240" w:lineRule="auto"/>
              <w:rPr>
                <w:sz w:val="24"/>
                <w:szCs w:val="24"/>
              </w:rPr>
            </w:pPr>
            <w:r>
              <w:rPr>
                <w:rFonts w:ascii="Times New Roman" w:hAnsi="Times New Roman" w:cs="Times New Roman"/>
                <w:color w:val="000000"/>
                <w:sz w:val="24"/>
                <w:szCs w:val="24"/>
              </w:rPr>
              <w:t>8. Психогенетические исследования асоциальности,  алкоголизма</w:t>
            </w:r>
          </w:p>
        </w:tc>
      </w:tr>
      <w:tr w:rsidR="009F1D3A">
        <w:trPr>
          <w:trHeight w:hRule="exact" w:val="322"/>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Психогенетика индивидуального развития человека («онтопсихогенетика»)</w:t>
            </w:r>
          </w:p>
        </w:tc>
      </w:tr>
      <w:tr w:rsidR="009F1D3A">
        <w:trPr>
          <w:trHeight w:hRule="exact" w:val="2769"/>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1. Роль наследственности и среды в формировании функциональной асимметрии.</w:t>
            </w:r>
          </w:p>
          <w:p w:rsidR="009F1D3A" w:rsidRDefault="00C93DE4">
            <w:pPr>
              <w:spacing w:after="0" w:line="240" w:lineRule="auto"/>
              <w:rPr>
                <w:sz w:val="24"/>
                <w:szCs w:val="24"/>
              </w:rPr>
            </w:pPr>
            <w:r>
              <w:rPr>
                <w:rFonts w:ascii="Times New Roman" w:hAnsi="Times New Roman" w:cs="Times New Roman"/>
                <w:color w:val="000000"/>
                <w:sz w:val="24"/>
                <w:szCs w:val="24"/>
              </w:rPr>
              <w:t>2. генетики мозга, методические подходы и уровни анализа: природа межиндивидуальной вариативности биоэлектрической активности мозга: электроэнцефалограмма, вызванные потенциалы, генотипередовые отношения в изменчивости показателей вегетативных реакций.</w:t>
            </w:r>
          </w:p>
          <w:p w:rsidR="009F1D3A" w:rsidRDefault="00C93DE4">
            <w:pPr>
              <w:spacing w:after="0" w:line="240" w:lineRule="auto"/>
              <w:rPr>
                <w:sz w:val="24"/>
                <w:szCs w:val="24"/>
              </w:rPr>
            </w:pPr>
            <w:r>
              <w:rPr>
                <w:rFonts w:ascii="Times New Roman" w:hAnsi="Times New Roman" w:cs="Times New Roman"/>
                <w:color w:val="000000"/>
                <w:sz w:val="24"/>
                <w:szCs w:val="24"/>
              </w:rPr>
              <w:t>3. наследственности в формировании доминирования полушарий мозга, модели наследуемости лево и праворукости Особенности функциональных асимметрии у близнецов.</w:t>
            </w:r>
          </w:p>
          <w:p w:rsidR="009F1D3A" w:rsidRDefault="00C93DE4">
            <w:pPr>
              <w:spacing w:after="0" w:line="240" w:lineRule="auto"/>
              <w:rPr>
                <w:sz w:val="24"/>
                <w:szCs w:val="24"/>
              </w:rPr>
            </w:pPr>
            <w:r>
              <w:rPr>
                <w:rFonts w:ascii="Times New Roman" w:hAnsi="Times New Roman" w:cs="Times New Roman"/>
                <w:color w:val="000000"/>
                <w:sz w:val="24"/>
                <w:szCs w:val="24"/>
              </w:rPr>
              <w:t>4.  Онтогенез специализации полушарий, влияние средовых факторов на функциональную асимметрию, связь с психическими функциями</w:t>
            </w:r>
          </w:p>
        </w:tc>
      </w:tr>
      <w:tr w:rsidR="009F1D3A">
        <w:trPr>
          <w:trHeight w:hRule="exact" w:val="322"/>
        </w:trPr>
        <w:tc>
          <w:tcPr>
            <w:tcW w:w="9654" w:type="dxa"/>
            <w:shd w:val="clear" w:color="000000" w:fill="FFFFFF"/>
            <w:tcMar>
              <w:left w:w="34" w:type="dxa"/>
              <w:right w:w="34" w:type="dxa"/>
            </w:tcMar>
          </w:tcPr>
          <w:p w:rsidR="009F1D3A" w:rsidRDefault="00C93DE4">
            <w:pPr>
              <w:spacing w:after="0" w:line="240" w:lineRule="auto"/>
              <w:jc w:val="center"/>
              <w:rPr>
                <w:sz w:val="24"/>
                <w:szCs w:val="24"/>
              </w:rPr>
            </w:pPr>
            <w:r>
              <w:rPr>
                <w:rFonts w:ascii="Times New Roman" w:hAnsi="Times New Roman" w:cs="Times New Roman"/>
                <w:b/>
                <w:color w:val="000000"/>
                <w:sz w:val="24"/>
                <w:szCs w:val="24"/>
              </w:rPr>
              <w:t>Основы дизонтогенеза</w:t>
            </w:r>
          </w:p>
        </w:tc>
      </w:tr>
      <w:tr w:rsidR="009F1D3A">
        <w:trPr>
          <w:trHeight w:hRule="exact" w:val="1031"/>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1. Нарушение индивидуальной программы поведения в психогенетике.</w:t>
            </w:r>
          </w:p>
          <w:p w:rsidR="009F1D3A" w:rsidRDefault="00C93DE4">
            <w:pPr>
              <w:spacing w:after="0" w:line="240" w:lineRule="auto"/>
              <w:rPr>
                <w:sz w:val="24"/>
                <w:szCs w:val="24"/>
              </w:rPr>
            </w:pPr>
            <w:r>
              <w:rPr>
                <w:rFonts w:ascii="Times New Roman" w:hAnsi="Times New Roman" w:cs="Times New Roman"/>
                <w:color w:val="000000"/>
                <w:sz w:val="24"/>
                <w:szCs w:val="24"/>
              </w:rPr>
              <w:t>2. Понятие дизонтогенез.</w:t>
            </w:r>
          </w:p>
          <w:p w:rsidR="009F1D3A" w:rsidRDefault="00C93DE4">
            <w:pPr>
              <w:spacing w:after="0" w:line="240" w:lineRule="auto"/>
              <w:rPr>
                <w:sz w:val="24"/>
                <w:szCs w:val="24"/>
              </w:rPr>
            </w:pPr>
            <w:r>
              <w:rPr>
                <w:rFonts w:ascii="Times New Roman" w:hAnsi="Times New Roman" w:cs="Times New Roman"/>
                <w:color w:val="000000"/>
                <w:sz w:val="24"/>
                <w:szCs w:val="24"/>
              </w:rPr>
              <w:t>3. Причины эндогенного и экзогенного характера.</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F1D3A">
        <w:trPr>
          <w:trHeight w:hRule="exact" w:val="585"/>
        </w:trPr>
        <w:tc>
          <w:tcPr>
            <w:tcW w:w="9654" w:type="dxa"/>
            <w:gridSpan w:val="2"/>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lastRenderedPageBreak/>
              <w:t>4. Использование трансгенерационного подхода для исправления нарушений онтогенетического развития индивида.</w:t>
            </w:r>
          </w:p>
        </w:tc>
      </w:tr>
      <w:tr w:rsidR="009F1D3A">
        <w:trPr>
          <w:trHeight w:hRule="exact" w:val="855"/>
        </w:trPr>
        <w:tc>
          <w:tcPr>
            <w:tcW w:w="9654" w:type="dxa"/>
            <w:gridSpan w:val="2"/>
            <w:shd w:val="clear" w:color="000000" w:fill="FFFFFF"/>
            <w:tcMar>
              <w:left w:w="34" w:type="dxa"/>
              <w:right w:w="34" w:type="dxa"/>
            </w:tcMar>
          </w:tcPr>
          <w:p w:rsidR="009F1D3A" w:rsidRDefault="009F1D3A">
            <w:pPr>
              <w:spacing w:after="0" w:line="240" w:lineRule="auto"/>
              <w:rPr>
                <w:sz w:val="24"/>
                <w:szCs w:val="24"/>
              </w:rPr>
            </w:pPr>
          </w:p>
          <w:p w:rsidR="009F1D3A" w:rsidRDefault="00C93D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1D3A">
        <w:trPr>
          <w:trHeight w:hRule="exact" w:val="4641"/>
        </w:trPr>
        <w:tc>
          <w:tcPr>
            <w:tcW w:w="9654" w:type="dxa"/>
            <w:gridSpan w:val="2"/>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психогенетики» / Денисова Е.С.. – Омск: Изд-во Омской гуманитарной академии, 2022.</w:t>
            </w:r>
          </w:p>
          <w:p w:rsidR="009F1D3A" w:rsidRDefault="00C93D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1D3A" w:rsidRDefault="00C93D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D3A" w:rsidRDefault="00C93D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1D3A">
        <w:trPr>
          <w:trHeight w:hRule="exact" w:val="994"/>
        </w:trPr>
        <w:tc>
          <w:tcPr>
            <w:tcW w:w="9654" w:type="dxa"/>
            <w:gridSpan w:val="2"/>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1D3A" w:rsidRDefault="00C93DE4">
            <w:pPr>
              <w:spacing w:after="0" w:line="240" w:lineRule="auto"/>
              <w:rPr>
                <w:sz w:val="24"/>
                <w:szCs w:val="24"/>
              </w:rPr>
            </w:pPr>
            <w:r>
              <w:rPr>
                <w:rFonts w:ascii="Times New Roman" w:hAnsi="Times New Roman" w:cs="Times New Roman"/>
                <w:b/>
                <w:color w:val="000000"/>
                <w:sz w:val="24"/>
                <w:szCs w:val="24"/>
              </w:rPr>
              <w:t>Основная:</w:t>
            </w:r>
          </w:p>
        </w:tc>
      </w:tr>
      <w:tr w:rsidR="009F1D3A">
        <w:trPr>
          <w:trHeight w:hRule="exact" w:val="1096"/>
        </w:trPr>
        <w:tc>
          <w:tcPr>
            <w:tcW w:w="9654" w:type="dxa"/>
            <w:gridSpan w:val="2"/>
            <w:shd w:val="clear" w:color="000000" w:fill="FFFFFF"/>
            <w:tcMar>
              <w:left w:w="34" w:type="dxa"/>
              <w:right w:w="34" w:type="dxa"/>
            </w:tcMar>
          </w:tcPr>
          <w:p w:rsidR="009F1D3A" w:rsidRDefault="00C93D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Психогенетика</w:t>
            </w:r>
            <w:r>
              <w:t xml:space="preserve"> </w:t>
            </w:r>
            <w:r>
              <w:rPr>
                <w:rFonts w:ascii="Times New Roman" w:hAnsi="Times New Roman" w:cs="Times New Roman"/>
                <w:color w:val="000000"/>
                <w:sz w:val="24"/>
                <w:szCs w:val="24"/>
              </w:rPr>
              <w:t>агрессивного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враждебного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Ковш</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Крючкова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978-5-9275-1992-7.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699B">
                <w:rPr>
                  <w:rStyle w:val="a3"/>
                </w:rPr>
                <w:t>http://www.iprbookshop.ru/78695.html</w:t>
              </w:r>
            </w:hyperlink>
            <w:r>
              <w:t xml:space="preserve"> </w:t>
            </w:r>
          </w:p>
        </w:tc>
      </w:tr>
      <w:tr w:rsidR="009F1D3A">
        <w:trPr>
          <w:trHeight w:hRule="exact" w:val="555"/>
        </w:trPr>
        <w:tc>
          <w:tcPr>
            <w:tcW w:w="9654" w:type="dxa"/>
            <w:gridSpan w:val="2"/>
            <w:shd w:val="clear" w:color="000000" w:fill="FFFFFF"/>
            <w:tcMar>
              <w:left w:w="34" w:type="dxa"/>
              <w:right w:w="34" w:type="dxa"/>
            </w:tcMar>
          </w:tcPr>
          <w:p w:rsidR="009F1D3A" w:rsidRDefault="00C93D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699B">
                <w:rPr>
                  <w:rStyle w:val="a3"/>
                </w:rPr>
                <w:t>https://urait.ru/bcode/437145</w:t>
              </w:r>
            </w:hyperlink>
            <w:r>
              <w:t xml:space="preserve"> </w:t>
            </w:r>
          </w:p>
        </w:tc>
      </w:tr>
      <w:tr w:rsidR="009F1D3A">
        <w:trPr>
          <w:trHeight w:hRule="exact" w:val="304"/>
        </w:trPr>
        <w:tc>
          <w:tcPr>
            <w:tcW w:w="285" w:type="dxa"/>
          </w:tcPr>
          <w:p w:rsidR="009F1D3A" w:rsidRDefault="009F1D3A"/>
        </w:tc>
        <w:tc>
          <w:tcPr>
            <w:tcW w:w="9370"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i/>
                <w:color w:val="000000"/>
                <w:sz w:val="24"/>
                <w:szCs w:val="24"/>
              </w:rPr>
              <w:t>Дополнительная:</w:t>
            </w:r>
          </w:p>
        </w:tc>
      </w:tr>
      <w:tr w:rsidR="009F1D3A">
        <w:trPr>
          <w:trHeight w:hRule="exact" w:val="799"/>
        </w:trPr>
        <w:tc>
          <w:tcPr>
            <w:tcW w:w="9654" w:type="dxa"/>
            <w:gridSpan w:val="2"/>
            <w:shd w:val="clear" w:color="000000" w:fill="FFFFFF"/>
            <w:tcMar>
              <w:left w:w="34" w:type="dxa"/>
              <w:right w:w="34" w:type="dxa"/>
            </w:tcMar>
          </w:tcPr>
          <w:p w:rsidR="009F1D3A" w:rsidRDefault="00C93D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Психогенетика</w:t>
            </w:r>
            <w:r>
              <w:t xml:space="preserve"> </w:t>
            </w:r>
            <w:r>
              <w:rPr>
                <w:rFonts w:ascii="Times New Roman" w:hAnsi="Times New Roman" w:cs="Times New Roman"/>
                <w:color w:val="000000"/>
                <w:sz w:val="24"/>
                <w:szCs w:val="24"/>
              </w:rPr>
              <w:t>общих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978-5-9275-0791-7.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699B">
                <w:rPr>
                  <w:rStyle w:val="a3"/>
                </w:rPr>
                <w:t>http://www.iprbookshop.ru/47103.html</w:t>
              </w:r>
            </w:hyperlink>
            <w:r>
              <w:t xml:space="preserve"> </w:t>
            </w:r>
          </w:p>
        </w:tc>
      </w:tr>
      <w:tr w:rsidR="009F1D3A">
        <w:trPr>
          <w:trHeight w:hRule="exact" w:val="826"/>
        </w:trPr>
        <w:tc>
          <w:tcPr>
            <w:tcW w:w="9654" w:type="dxa"/>
            <w:gridSpan w:val="2"/>
            <w:shd w:val="clear" w:color="000000" w:fill="FFFFFF"/>
            <w:tcMar>
              <w:left w:w="34" w:type="dxa"/>
              <w:right w:w="34" w:type="dxa"/>
            </w:tcMar>
          </w:tcPr>
          <w:p w:rsidR="009F1D3A" w:rsidRDefault="00C93D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Психогенетика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Психогенетика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978-5-374-00127-3.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699B">
                <w:rPr>
                  <w:rStyle w:val="a3"/>
                </w:rPr>
                <w:t>http://www.iprbookshop.ru/11091.html</w:t>
              </w:r>
            </w:hyperlink>
            <w:r>
              <w:t xml:space="preserve"> </w:t>
            </w:r>
          </w:p>
        </w:tc>
      </w:tr>
      <w:tr w:rsidR="009F1D3A">
        <w:trPr>
          <w:trHeight w:hRule="exact" w:val="585"/>
        </w:trPr>
        <w:tc>
          <w:tcPr>
            <w:tcW w:w="9654" w:type="dxa"/>
            <w:gridSpan w:val="2"/>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1D3A">
        <w:trPr>
          <w:trHeight w:hRule="exact" w:val="4147"/>
        </w:trPr>
        <w:tc>
          <w:tcPr>
            <w:tcW w:w="9654" w:type="dxa"/>
            <w:gridSpan w:val="2"/>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699B">
                <w:rPr>
                  <w:rStyle w:val="a3"/>
                  <w:rFonts w:ascii="Times New Roman" w:hAnsi="Times New Roman" w:cs="Times New Roman"/>
                  <w:sz w:val="24"/>
                  <w:szCs w:val="24"/>
                </w:rPr>
                <w:t>http://www.iprbookshop.ru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699B">
                <w:rPr>
                  <w:rStyle w:val="a3"/>
                  <w:rFonts w:ascii="Times New Roman" w:hAnsi="Times New Roman" w:cs="Times New Roman"/>
                  <w:sz w:val="24"/>
                  <w:szCs w:val="24"/>
                </w:rPr>
                <w:t>http://biblio-online.ru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699B">
                <w:rPr>
                  <w:rStyle w:val="a3"/>
                  <w:rFonts w:ascii="Times New Roman" w:hAnsi="Times New Roman" w:cs="Times New Roman"/>
                  <w:sz w:val="24"/>
                  <w:szCs w:val="24"/>
                </w:rPr>
                <w:t>http://window.edu.ru/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699B">
                <w:rPr>
                  <w:rStyle w:val="a3"/>
                  <w:rFonts w:ascii="Times New Roman" w:hAnsi="Times New Roman" w:cs="Times New Roman"/>
                  <w:sz w:val="24"/>
                  <w:szCs w:val="24"/>
                </w:rPr>
                <w:t>http://elibrary.ru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699B">
                <w:rPr>
                  <w:rStyle w:val="a3"/>
                  <w:rFonts w:ascii="Times New Roman" w:hAnsi="Times New Roman" w:cs="Times New Roman"/>
                  <w:sz w:val="24"/>
                  <w:szCs w:val="24"/>
                </w:rPr>
                <w:t>http://www.sciencedirect.com</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1873A2">
                <w:rPr>
                  <w:rStyle w:val="a3"/>
                  <w:rFonts w:ascii="Times New Roman" w:hAnsi="Times New Roman" w:cs="Times New Roman"/>
                  <w:sz w:val="24"/>
                  <w:szCs w:val="24"/>
                </w:rPr>
                <w:t>www.edu.ru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699B">
                <w:rPr>
                  <w:rStyle w:val="a3"/>
                  <w:rFonts w:ascii="Times New Roman" w:hAnsi="Times New Roman" w:cs="Times New Roman"/>
                  <w:sz w:val="24"/>
                  <w:szCs w:val="24"/>
                </w:rPr>
                <w:t>http://journals.cambridge.org</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699B">
                <w:rPr>
                  <w:rStyle w:val="a3"/>
                  <w:rFonts w:ascii="Times New Roman" w:hAnsi="Times New Roman" w:cs="Times New Roman"/>
                  <w:sz w:val="24"/>
                  <w:szCs w:val="24"/>
                </w:rPr>
                <w:t>http://www.oxfordjoumals.org</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699B">
                <w:rPr>
                  <w:rStyle w:val="a3"/>
                  <w:rFonts w:ascii="Times New Roman" w:hAnsi="Times New Roman" w:cs="Times New Roman"/>
                  <w:sz w:val="24"/>
                  <w:szCs w:val="24"/>
                </w:rPr>
                <w:t>http://dic.academic.ru/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699B">
                <w:rPr>
                  <w:rStyle w:val="a3"/>
                  <w:rFonts w:ascii="Times New Roman" w:hAnsi="Times New Roman" w:cs="Times New Roman"/>
                  <w:sz w:val="24"/>
                  <w:szCs w:val="24"/>
                </w:rPr>
                <w:t>http://www.benran.ru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699B">
                <w:rPr>
                  <w:rStyle w:val="a3"/>
                  <w:rFonts w:ascii="Times New Roman" w:hAnsi="Times New Roman" w:cs="Times New Roman"/>
                  <w:sz w:val="24"/>
                  <w:szCs w:val="24"/>
                </w:rPr>
                <w:t>http://www.gks.ru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699B">
                <w:rPr>
                  <w:rStyle w:val="a3"/>
                  <w:rFonts w:ascii="Times New Roman" w:hAnsi="Times New Roman" w:cs="Times New Roman"/>
                  <w:sz w:val="24"/>
                  <w:szCs w:val="24"/>
                </w:rPr>
                <w:t>http://diss.rsl.ru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5694"/>
        </w:trPr>
        <w:tc>
          <w:tcPr>
            <w:tcW w:w="9654" w:type="dxa"/>
            <w:shd w:val="clear" w:color="000000" w:fill="FFFFFF"/>
            <w:tcMar>
              <w:left w:w="34" w:type="dxa"/>
              <w:right w:w="34" w:type="dxa"/>
            </w:tcMar>
          </w:tcPr>
          <w:p w:rsidR="009F1D3A" w:rsidRDefault="00B9699B">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1D3A" w:rsidRDefault="00C93D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1D3A">
        <w:trPr>
          <w:trHeight w:hRule="exact" w:val="314"/>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1D3A">
        <w:trPr>
          <w:trHeight w:hRule="exact" w:val="9382"/>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1D3A" w:rsidRDefault="00C93D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F1D3A" w:rsidRDefault="00C93D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1D3A" w:rsidRDefault="00C93D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1D3A" w:rsidRDefault="00C93D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1D3A" w:rsidRDefault="00C93D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1D3A" w:rsidRDefault="00C93D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1D3A" w:rsidRDefault="00C93D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1D3A" w:rsidRDefault="00C93D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4432"/>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1D3A" w:rsidRDefault="00C93D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1D3A" w:rsidRDefault="00C93D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1D3A">
        <w:trPr>
          <w:trHeight w:hRule="exact" w:val="855"/>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1D3A">
        <w:trPr>
          <w:trHeight w:hRule="exact" w:val="2989"/>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1D3A" w:rsidRDefault="009F1D3A">
            <w:pPr>
              <w:spacing w:after="0" w:line="240" w:lineRule="auto"/>
              <w:jc w:val="both"/>
              <w:rPr>
                <w:sz w:val="24"/>
                <w:szCs w:val="24"/>
              </w:rPr>
            </w:pPr>
          </w:p>
          <w:p w:rsidR="009F1D3A" w:rsidRDefault="00C93D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1D3A" w:rsidRDefault="00C93D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1D3A" w:rsidRDefault="00C93D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1D3A" w:rsidRDefault="00C93D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1D3A" w:rsidRDefault="00C93D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1D3A" w:rsidRDefault="00C93D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1D3A" w:rsidRDefault="009F1D3A">
            <w:pPr>
              <w:spacing w:after="0" w:line="240" w:lineRule="auto"/>
              <w:jc w:val="both"/>
              <w:rPr>
                <w:sz w:val="24"/>
                <w:szCs w:val="24"/>
              </w:rPr>
            </w:pPr>
          </w:p>
          <w:p w:rsidR="009F1D3A" w:rsidRDefault="00C93D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9699B">
                <w:rPr>
                  <w:rStyle w:val="a3"/>
                  <w:rFonts w:ascii="Times New Roman" w:hAnsi="Times New Roman" w:cs="Times New Roman"/>
                  <w:sz w:val="24"/>
                  <w:szCs w:val="24"/>
                </w:rPr>
                <w:t>http://www.consultant.ru/edu/student/study/</w:t>
              </w:r>
            </w:hyperlink>
          </w:p>
        </w:tc>
      </w:tr>
      <w:tr w:rsidR="009F1D3A">
        <w:trPr>
          <w:trHeight w:hRule="exact" w:val="304"/>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9699B">
                <w:rPr>
                  <w:rStyle w:val="a3"/>
                  <w:rFonts w:ascii="Times New Roman" w:hAnsi="Times New Roman" w:cs="Times New Roman"/>
                  <w:sz w:val="24"/>
                  <w:szCs w:val="24"/>
                </w:rPr>
                <w:t>http://edu.garant.ru/omga/</w:t>
              </w:r>
            </w:hyperlink>
          </w:p>
        </w:tc>
      </w:tr>
      <w:tr w:rsidR="009F1D3A">
        <w:trPr>
          <w:trHeight w:hRule="exact" w:val="304"/>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9699B">
                <w:rPr>
                  <w:rStyle w:val="a3"/>
                  <w:rFonts w:ascii="Times New Roman" w:hAnsi="Times New Roman" w:cs="Times New Roman"/>
                  <w:sz w:val="24"/>
                  <w:szCs w:val="24"/>
                </w:rPr>
                <w:t>http://pravo.gov.ru</w:t>
              </w:r>
            </w:hyperlink>
          </w:p>
        </w:tc>
      </w:tr>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F1D3A" w:rsidRDefault="00C93DE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9699B">
                <w:rPr>
                  <w:rStyle w:val="a3"/>
                  <w:rFonts w:ascii="Times New Roman" w:hAnsi="Times New Roman" w:cs="Times New Roman"/>
                  <w:sz w:val="24"/>
                  <w:szCs w:val="24"/>
                </w:rPr>
                <w:t>http://fgosvo.ru</w:t>
              </w:r>
            </w:hyperlink>
          </w:p>
        </w:tc>
      </w:tr>
      <w:tr w:rsidR="009F1D3A">
        <w:trPr>
          <w:trHeight w:hRule="exact" w:val="314"/>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1D3A">
        <w:trPr>
          <w:trHeight w:hRule="exact" w:val="5020"/>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1D3A" w:rsidRDefault="00C93D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1D3A" w:rsidRDefault="00C93D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1D3A" w:rsidRDefault="00C93D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1D3A" w:rsidRDefault="00C93D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1D3A" w:rsidRDefault="00C93D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1D3A" w:rsidRDefault="00C93D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1D3A" w:rsidRDefault="00C93D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2719"/>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9F1D3A" w:rsidRDefault="00C93D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1D3A" w:rsidRDefault="00C93D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1D3A" w:rsidRDefault="00C93D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1D3A" w:rsidRDefault="00C93D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1D3A" w:rsidRDefault="00C93D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1D3A">
        <w:trPr>
          <w:trHeight w:hRule="exact" w:val="277"/>
        </w:trPr>
        <w:tc>
          <w:tcPr>
            <w:tcW w:w="9640" w:type="dxa"/>
          </w:tcPr>
          <w:p w:rsidR="009F1D3A" w:rsidRDefault="009F1D3A"/>
        </w:tc>
      </w:tr>
      <w:tr w:rsidR="009F1D3A">
        <w:trPr>
          <w:trHeight w:hRule="exact" w:val="585"/>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1D3A">
        <w:trPr>
          <w:trHeight w:hRule="exact" w:val="11809"/>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1D3A" w:rsidRDefault="00C93D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1D3A" w:rsidRDefault="00C93D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1D3A" w:rsidRDefault="00C93D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1D3A" w:rsidRDefault="00C93D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1873A2">
                <w:rPr>
                  <w:rStyle w:val="a3"/>
                  <w:rFonts w:ascii="Times New Roman" w:hAnsi="Times New Roman" w:cs="Times New Roman"/>
                  <w:sz w:val="24"/>
                  <w:szCs w:val="24"/>
                </w:rPr>
                <w:t>www.biblio-online.ru</w:t>
              </w:r>
            </w:hyperlink>
          </w:p>
          <w:p w:rsidR="009F1D3A" w:rsidRDefault="00C93D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9F1D3A" w:rsidRDefault="00C93D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D3A">
        <w:trPr>
          <w:trHeight w:hRule="exact" w:val="2448"/>
        </w:trPr>
        <w:tc>
          <w:tcPr>
            <w:tcW w:w="9654" w:type="dxa"/>
            <w:shd w:val="clear" w:color="000000" w:fill="FFFFFF"/>
            <w:tcMar>
              <w:left w:w="34" w:type="dxa"/>
              <w:right w:w="34" w:type="dxa"/>
            </w:tcMar>
          </w:tcPr>
          <w:p w:rsidR="009F1D3A" w:rsidRDefault="00C93DE4">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1D3A">
        <w:trPr>
          <w:trHeight w:hRule="exact" w:val="3560"/>
        </w:trPr>
        <w:tc>
          <w:tcPr>
            <w:tcW w:w="9654" w:type="dxa"/>
            <w:shd w:val="clear" w:color="000000" w:fill="FFFFFF"/>
            <w:tcMar>
              <w:left w:w="34" w:type="dxa"/>
              <w:right w:w="34" w:type="dxa"/>
            </w:tcMar>
          </w:tcPr>
          <w:p w:rsidR="009F1D3A" w:rsidRDefault="00C93DE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9F1D3A" w:rsidRDefault="009F1D3A"/>
    <w:sectPr w:rsidR="009F1D3A" w:rsidSect="009F1D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3A2"/>
    <w:rsid w:val="001F0BC7"/>
    <w:rsid w:val="009F1D3A"/>
    <w:rsid w:val="00B9699B"/>
    <w:rsid w:val="00C93DE4"/>
    <w:rsid w:val="00CE159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3A2"/>
    <w:rPr>
      <w:color w:val="0000FF" w:themeColor="hyperlink"/>
      <w:u w:val="single"/>
    </w:rPr>
  </w:style>
  <w:style w:type="character" w:styleId="a4">
    <w:name w:val="Unresolved Mention"/>
    <w:basedOn w:val="a0"/>
    <w:uiPriority w:val="99"/>
    <w:semiHidden/>
    <w:unhideWhenUsed/>
    <w:rsid w:val="00187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109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4710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714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869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7836</Words>
  <Characters>44667</Characters>
  <Application>Microsoft Office Word</Application>
  <DocSecurity>0</DocSecurity>
  <Lines>372</Lines>
  <Paragraphs>104</Paragraphs>
  <ScaleCrop>false</ScaleCrop>
  <Company/>
  <LinksUpToDate>false</LinksUpToDate>
  <CharactersWithSpaces>52399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2022-2023_ФГОС3++2022_Бак-ОФО-Психология(ПСОиСФ)(22)_plx_Основы психогенетики</dc:title>
  <dc:creator>FastReport.NET</dc:creator>
  <cp:lastModifiedBy>Mark Bernstorf</cp:lastModifiedBy>
  <cp:revision>5</cp:revision>
  <dcterms:created xsi:type="dcterms:W3CDTF">2022-05-01T19:29:00Z</dcterms:created>
  <dcterms:modified xsi:type="dcterms:W3CDTF">2022-11-12T09:49:00Z</dcterms:modified>
</cp:coreProperties>
</file>